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CDB16" w14:textId="77777777" w:rsidR="006865F2" w:rsidRPr="006865F2" w:rsidRDefault="006865F2" w:rsidP="00397E76">
      <w:pPr>
        <w:spacing w:after="0" w:line="276" w:lineRule="auto"/>
        <w:jc w:val="center"/>
        <w:rPr>
          <w:rFonts w:ascii="Degular Demo Black" w:eastAsia="Times New Roman" w:hAnsi="Degular Demo Black" w:cs="Segoe UI"/>
          <w:sz w:val="28"/>
          <w:szCs w:val="24"/>
          <w:lang w:val="fr-FR" w:eastAsia="fr-FR"/>
        </w:rPr>
      </w:pPr>
      <w:bookmarkStart w:id="0" w:name="_GoBack"/>
      <w:r w:rsidRPr="006865F2">
        <w:rPr>
          <w:rFonts w:ascii="Degular Demo Black" w:eastAsia="Times New Roman" w:hAnsi="Degular Demo Black" w:cs="Segoe UI"/>
          <w:sz w:val="28"/>
          <w:szCs w:val="24"/>
          <w:lang w:val="fr-FR" w:eastAsia="fr-FR"/>
        </w:rPr>
        <w:t>Vers la couverture universelle en eau potable : World Vision acc</w:t>
      </w:r>
      <w:r w:rsidRPr="006865F2">
        <w:rPr>
          <w:rFonts w:ascii="Cambria" w:eastAsia="Times New Roman" w:hAnsi="Cambria" w:cs="Cambria"/>
          <w:sz w:val="28"/>
          <w:szCs w:val="24"/>
          <w:lang w:val="fr-FR" w:eastAsia="fr-FR"/>
        </w:rPr>
        <w:t>é</w:t>
      </w:r>
      <w:r w:rsidRPr="006865F2">
        <w:rPr>
          <w:rFonts w:ascii="Degular Demo Black" w:eastAsia="Times New Roman" w:hAnsi="Degular Demo Black" w:cs="Segoe UI"/>
          <w:sz w:val="28"/>
          <w:szCs w:val="24"/>
          <w:lang w:val="fr-FR" w:eastAsia="fr-FR"/>
        </w:rPr>
        <w:t>l</w:t>
      </w:r>
      <w:r w:rsidRPr="006865F2">
        <w:rPr>
          <w:rFonts w:ascii="Cambria" w:eastAsia="Times New Roman" w:hAnsi="Cambria" w:cs="Cambria"/>
          <w:sz w:val="28"/>
          <w:szCs w:val="24"/>
          <w:lang w:val="fr-FR" w:eastAsia="fr-FR"/>
        </w:rPr>
        <w:t>è</w:t>
      </w:r>
      <w:r w:rsidRPr="006865F2">
        <w:rPr>
          <w:rFonts w:ascii="Degular Demo Black" w:eastAsia="Times New Roman" w:hAnsi="Degular Demo Black" w:cs="Segoe UI"/>
          <w:sz w:val="28"/>
          <w:szCs w:val="24"/>
          <w:lang w:val="fr-FR" w:eastAsia="fr-FR"/>
        </w:rPr>
        <w:t>re l</w:t>
      </w:r>
      <w:r w:rsidRPr="006865F2">
        <w:rPr>
          <w:rFonts w:ascii="Times New Roman" w:eastAsia="Times New Roman" w:hAnsi="Times New Roman" w:cs="Times New Roman"/>
          <w:sz w:val="28"/>
          <w:szCs w:val="24"/>
          <w:lang w:val="fr-FR" w:eastAsia="fr-FR"/>
        </w:rPr>
        <w:t>’</w:t>
      </w:r>
      <w:r w:rsidRPr="006865F2">
        <w:rPr>
          <w:rFonts w:ascii="Degular Demo Black" w:eastAsia="Times New Roman" w:hAnsi="Degular Demo Black" w:cs="Segoe UI"/>
          <w:sz w:val="28"/>
          <w:szCs w:val="24"/>
          <w:lang w:val="fr-FR" w:eastAsia="fr-FR"/>
        </w:rPr>
        <w:t>acc</w:t>
      </w:r>
      <w:r w:rsidRPr="006865F2">
        <w:rPr>
          <w:rFonts w:ascii="Cambria" w:eastAsia="Times New Roman" w:hAnsi="Cambria" w:cs="Cambria"/>
          <w:sz w:val="28"/>
          <w:szCs w:val="24"/>
          <w:lang w:val="fr-FR" w:eastAsia="fr-FR"/>
        </w:rPr>
        <w:t>è</w:t>
      </w:r>
      <w:r w:rsidRPr="006865F2">
        <w:rPr>
          <w:rFonts w:ascii="Degular Demo Black" w:eastAsia="Times New Roman" w:hAnsi="Degular Demo Black" w:cs="Segoe UI"/>
          <w:sz w:val="28"/>
          <w:szCs w:val="24"/>
          <w:lang w:val="fr-FR" w:eastAsia="fr-FR"/>
        </w:rPr>
        <w:t xml:space="preserve">s </w:t>
      </w:r>
      <w:r w:rsidRPr="006865F2">
        <w:rPr>
          <w:rFonts w:ascii="Cambria" w:eastAsia="Times New Roman" w:hAnsi="Cambria" w:cs="Cambria"/>
          <w:sz w:val="28"/>
          <w:szCs w:val="24"/>
          <w:lang w:val="fr-FR" w:eastAsia="fr-FR"/>
        </w:rPr>
        <w:t>à</w:t>
      </w:r>
      <w:r w:rsidRPr="006865F2">
        <w:rPr>
          <w:rFonts w:ascii="Degular Demo Black" w:eastAsia="Times New Roman" w:hAnsi="Degular Demo Black" w:cs="Segoe UI"/>
          <w:sz w:val="28"/>
          <w:szCs w:val="24"/>
          <w:lang w:val="fr-FR" w:eastAsia="fr-FR"/>
        </w:rPr>
        <w:t xml:space="preserve"> l</w:t>
      </w:r>
      <w:r w:rsidRPr="006865F2">
        <w:rPr>
          <w:rFonts w:ascii="Times New Roman" w:eastAsia="Times New Roman" w:hAnsi="Times New Roman" w:cs="Times New Roman"/>
          <w:sz w:val="28"/>
          <w:szCs w:val="24"/>
          <w:lang w:val="fr-FR" w:eastAsia="fr-FR"/>
        </w:rPr>
        <w:t>’</w:t>
      </w:r>
      <w:r w:rsidRPr="006865F2">
        <w:rPr>
          <w:rFonts w:ascii="Degular Demo Black" w:eastAsia="Times New Roman" w:hAnsi="Degular Demo Black" w:cs="Segoe UI"/>
          <w:sz w:val="28"/>
          <w:szCs w:val="24"/>
          <w:lang w:val="fr-FR" w:eastAsia="fr-FR"/>
        </w:rPr>
        <w:t xml:space="preserve">eau </w:t>
      </w:r>
      <w:r w:rsidRPr="006865F2">
        <w:rPr>
          <w:rFonts w:ascii="Cambria" w:eastAsia="Times New Roman" w:hAnsi="Cambria" w:cs="Cambria"/>
          <w:sz w:val="28"/>
          <w:szCs w:val="24"/>
          <w:lang w:val="fr-FR" w:eastAsia="fr-FR"/>
        </w:rPr>
        <w:t>à</w:t>
      </w:r>
      <w:r w:rsidRPr="006865F2">
        <w:rPr>
          <w:rFonts w:ascii="Degular Demo Black" w:eastAsia="Times New Roman" w:hAnsi="Degular Demo Black" w:cs="Segoe UI"/>
          <w:sz w:val="28"/>
          <w:szCs w:val="24"/>
          <w:lang w:val="fr-FR" w:eastAsia="fr-FR"/>
        </w:rPr>
        <w:t xml:space="preserve"> Chadakori et Sae Saboua</w:t>
      </w:r>
    </w:p>
    <w:bookmarkEnd w:id="0"/>
    <w:p w14:paraId="1E87D0C8" w14:textId="25F6780E" w:rsidR="004431BC" w:rsidRPr="00397E76" w:rsidRDefault="004431BC" w:rsidP="00397E76">
      <w:pPr>
        <w:pStyle w:val="NormalWeb"/>
        <w:spacing w:after="0" w:afterAutospacing="0" w:line="276" w:lineRule="auto"/>
        <w:contextualSpacing/>
        <w:jc w:val="both"/>
        <w:rPr>
          <w:rFonts w:ascii="Inter Medium" w:hAnsi="Inter Medium"/>
          <w:lang w:val="fr-FR"/>
        </w:rPr>
      </w:pPr>
      <w:r w:rsidRPr="00397E76">
        <w:rPr>
          <w:rFonts w:ascii="Inter Medium" w:hAnsi="Inter Medium"/>
          <w:lang w:val="fr-FR"/>
        </w:rPr>
        <w:t xml:space="preserve">A </w:t>
      </w:r>
      <w:r w:rsidR="00197676" w:rsidRPr="00397E76">
        <w:rPr>
          <w:rFonts w:ascii="Inter Medium" w:hAnsi="Inter Medium"/>
          <w:lang w:val="fr-FR"/>
        </w:rPr>
        <w:t xml:space="preserve">l’occasion de la Journée Mondiale de l’Eau, </w:t>
      </w:r>
      <w:r w:rsidR="00197676" w:rsidRPr="00397E76">
        <w:rPr>
          <w:rStyle w:val="Strong"/>
          <w:rFonts w:ascii="Inter Medium" w:hAnsi="Inter Medium"/>
          <w:b w:val="0"/>
          <w:bCs w:val="0"/>
          <w:lang w:val="fr-FR"/>
        </w:rPr>
        <w:t>World Vision</w:t>
      </w:r>
      <w:r w:rsidR="00197676" w:rsidRPr="00397E76">
        <w:rPr>
          <w:rFonts w:ascii="Inter Medium" w:hAnsi="Inter Medium"/>
          <w:lang w:val="fr-FR"/>
        </w:rPr>
        <w:t xml:space="preserve"> célèbre une avancée majeure dans son engagement en faveur de l’accès</w:t>
      </w:r>
      <w:r w:rsidR="00140B67" w:rsidRPr="00397E76">
        <w:rPr>
          <w:rFonts w:ascii="Inter Medium" w:hAnsi="Inter Medium"/>
          <w:lang w:val="fr-FR"/>
        </w:rPr>
        <w:t xml:space="preserve"> </w:t>
      </w:r>
      <w:r w:rsidR="00197676" w:rsidRPr="00397E76">
        <w:rPr>
          <w:rFonts w:ascii="Inter Medium" w:hAnsi="Inter Medium"/>
          <w:lang w:val="fr-FR"/>
        </w:rPr>
        <w:t xml:space="preserve">durable à l’eau potable. Dans les </w:t>
      </w:r>
      <w:r w:rsidR="00140B67" w:rsidRPr="00397E76">
        <w:rPr>
          <w:rFonts w:ascii="Inter Medium" w:hAnsi="Inter Medium"/>
          <w:lang w:val="fr-FR"/>
        </w:rPr>
        <w:t>C</w:t>
      </w:r>
      <w:r w:rsidR="00197676" w:rsidRPr="00397E76">
        <w:rPr>
          <w:rFonts w:ascii="Inter Medium" w:hAnsi="Inter Medium"/>
          <w:lang w:val="fr-FR"/>
        </w:rPr>
        <w:t>ommunes de Chadakori et de Sae Saboua, l’</w:t>
      </w:r>
      <w:r w:rsidR="00140B67" w:rsidRPr="00397E76">
        <w:rPr>
          <w:rFonts w:ascii="Inter Medium" w:hAnsi="Inter Medium"/>
          <w:lang w:val="fr-FR"/>
        </w:rPr>
        <w:t>O</w:t>
      </w:r>
      <w:r w:rsidR="00197676" w:rsidRPr="00397E76">
        <w:rPr>
          <w:rFonts w:ascii="Inter Medium" w:hAnsi="Inter Medium"/>
          <w:lang w:val="fr-FR"/>
        </w:rPr>
        <w:t xml:space="preserve">rganisation est en </w:t>
      </w:r>
      <w:r w:rsidR="00140B67" w:rsidRPr="00397E76">
        <w:rPr>
          <w:rFonts w:ascii="Inter Medium" w:hAnsi="Inter Medium"/>
          <w:lang w:val="fr-FR"/>
        </w:rPr>
        <w:t xml:space="preserve">bonne voie pour </w:t>
      </w:r>
      <w:r w:rsidR="00197676" w:rsidRPr="00397E76">
        <w:rPr>
          <w:rFonts w:ascii="Inter Medium" w:hAnsi="Inter Medium"/>
          <w:lang w:val="fr-FR"/>
        </w:rPr>
        <w:t>atteindre la</w:t>
      </w:r>
      <w:r w:rsidR="00197676" w:rsidRPr="00397E76">
        <w:rPr>
          <w:rFonts w:ascii="Inter Medium" w:hAnsi="Inter Medium"/>
          <w:b/>
          <w:bCs/>
          <w:lang w:val="fr-FR"/>
        </w:rPr>
        <w:t xml:space="preserve"> </w:t>
      </w:r>
      <w:r w:rsidR="00197676" w:rsidRPr="00397E76">
        <w:rPr>
          <w:rStyle w:val="Strong"/>
          <w:rFonts w:ascii="Inter Medium" w:hAnsi="Inter Medium"/>
          <w:b w:val="0"/>
          <w:bCs w:val="0"/>
          <w:lang w:val="fr-FR"/>
        </w:rPr>
        <w:t>couverture universelle en</w:t>
      </w:r>
      <w:r w:rsidR="00140B67" w:rsidRPr="00397E76">
        <w:rPr>
          <w:rStyle w:val="Strong"/>
          <w:rFonts w:ascii="Inter Medium" w:hAnsi="Inter Medium"/>
          <w:b w:val="0"/>
          <w:bCs w:val="0"/>
          <w:lang w:val="fr-FR"/>
        </w:rPr>
        <w:t xml:space="preserve"> services</w:t>
      </w:r>
      <w:r w:rsidR="00197676" w:rsidRPr="00397E76">
        <w:rPr>
          <w:rStyle w:val="Strong"/>
          <w:rFonts w:ascii="Inter Medium" w:hAnsi="Inter Medium"/>
          <w:b w:val="0"/>
          <w:bCs w:val="0"/>
          <w:lang w:val="fr-FR"/>
        </w:rPr>
        <w:t xml:space="preserve"> </w:t>
      </w:r>
      <w:r w:rsidR="00140B67" w:rsidRPr="00397E76">
        <w:rPr>
          <w:rStyle w:val="Strong"/>
          <w:rFonts w:ascii="Inter Medium" w:hAnsi="Inter Medium"/>
          <w:b w:val="0"/>
          <w:bCs w:val="0"/>
          <w:lang w:val="fr-FR"/>
        </w:rPr>
        <w:t>d’</w:t>
      </w:r>
      <w:r w:rsidR="00197676" w:rsidRPr="00397E76">
        <w:rPr>
          <w:rStyle w:val="Strong"/>
          <w:rFonts w:ascii="Inter Medium" w:hAnsi="Inter Medium"/>
          <w:b w:val="0"/>
          <w:bCs w:val="0"/>
          <w:lang w:val="fr-FR"/>
        </w:rPr>
        <w:t>eau potable</w:t>
      </w:r>
      <w:r w:rsidR="00197676" w:rsidRPr="00397E76">
        <w:rPr>
          <w:rFonts w:ascii="Inter Medium" w:hAnsi="Inter Medium"/>
          <w:lang w:val="fr-FR"/>
        </w:rPr>
        <w:t xml:space="preserve">, </w:t>
      </w:r>
      <w:r w:rsidR="00140B67" w:rsidRPr="00397E76">
        <w:rPr>
          <w:rFonts w:ascii="Inter Medium" w:hAnsi="Inter Medium"/>
          <w:lang w:val="fr-FR"/>
        </w:rPr>
        <w:t>un pas</w:t>
      </w:r>
      <w:r w:rsidR="00197676" w:rsidRPr="00397E76">
        <w:rPr>
          <w:rFonts w:ascii="Inter Medium" w:hAnsi="Inter Medium"/>
          <w:lang w:val="fr-FR"/>
        </w:rPr>
        <w:t xml:space="preserve"> déterminant pour </w:t>
      </w:r>
      <w:r w:rsidR="00140B67" w:rsidRPr="00397E76">
        <w:rPr>
          <w:rFonts w:ascii="Inter Medium" w:hAnsi="Inter Medium"/>
          <w:lang w:val="fr-FR"/>
        </w:rPr>
        <w:t xml:space="preserve">améliorer </w:t>
      </w:r>
      <w:r w:rsidR="00197676" w:rsidRPr="00397E76">
        <w:rPr>
          <w:rFonts w:ascii="Inter Medium" w:hAnsi="Inter Medium"/>
          <w:lang w:val="fr-FR"/>
        </w:rPr>
        <w:t xml:space="preserve">la santé, </w:t>
      </w:r>
      <w:r w:rsidR="00140B67" w:rsidRPr="00397E76">
        <w:rPr>
          <w:rFonts w:ascii="Inter Medium" w:hAnsi="Inter Medium"/>
          <w:lang w:val="fr-FR"/>
        </w:rPr>
        <w:t xml:space="preserve">préserver </w:t>
      </w:r>
      <w:r w:rsidR="00197676" w:rsidRPr="00397E76">
        <w:rPr>
          <w:rFonts w:ascii="Inter Medium" w:hAnsi="Inter Medium"/>
          <w:lang w:val="fr-FR"/>
        </w:rPr>
        <w:t xml:space="preserve">la dignité et </w:t>
      </w:r>
      <w:r w:rsidR="00140B67" w:rsidRPr="00397E76">
        <w:rPr>
          <w:rFonts w:ascii="Inter Medium" w:hAnsi="Inter Medium"/>
          <w:lang w:val="fr-FR"/>
        </w:rPr>
        <w:t xml:space="preserve">booster </w:t>
      </w:r>
      <w:r w:rsidR="00197676" w:rsidRPr="00397E76">
        <w:rPr>
          <w:rFonts w:ascii="Inter Medium" w:hAnsi="Inter Medium"/>
          <w:lang w:val="fr-FR"/>
        </w:rPr>
        <w:t>le développement socioéconomique des populations.</w:t>
      </w:r>
    </w:p>
    <w:p w14:paraId="1D523E15" w14:textId="64E61086" w:rsidR="00197676" w:rsidRPr="00397E76" w:rsidRDefault="00197676" w:rsidP="00397E76">
      <w:pPr>
        <w:pStyle w:val="NormalWeb"/>
        <w:spacing w:after="0" w:afterAutospacing="0" w:line="276" w:lineRule="auto"/>
        <w:contextualSpacing/>
        <w:jc w:val="both"/>
        <w:rPr>
          <w:rFonts w:ascii="Inter Medium" w:hAnsi="Inter Medium"/>
          <w:lang w:val="fr-FR"/>
        </w:rPr>
      </w:pPr>
      <w:r w:rsidRPr="00397E76">
        <w:rPr>
          <w:rFonts w:ascii="Inter Medium" w:hAnsi="Inter Medium"/>
          <w:lang w:val="fr-FR"/>
        </w:rPr>
        <w:t xml:space="preserve">Au sein de World Vision, la couverture universelle en eau signifie que toutes les populations ont accès à un service d’eau potable sûr, abordable et durable. Cela implique un accès à une source d’eau améliorée, située à une distance </w:t>
      </w:r>
      <w:r w:rsidR="00140B67" w:rsidRPr="00397E76">
        <w:rPr>
          <w:rFonts w:ascii="Inter Medium" w:hAnsi="Inter Medium"/>
          <w:lang w:val="fr-FR"/>
        </w:rPr>
        <w:t xml:space="preserve">maximale de 500 mètres </w:t>
      </w:r>
      <w:r w:rsidRPr="00397E76">
        <w:rPr>
          <w:rFonts w:ascii="Inter Medium" w:hAnsi="Inter Medium"/>
          <w:lang w:val="fr-FR"/>
        </w:rPr>
        <w:t>(moins de 30 minutes aller-retour), disponible lorsque nécessaire et protégée contre les contaminations. La validation</w:t>
      </w:r>
      <w:r w:rsidR="00140B67" w:rsidRPr="00397E76">
        <w:rPr>
          <w:rFonts w:ascii="Inter Medium" w:hAnsi="Inter Medium"/>
          <w:lang w:val="fr-FR"/>
        </w:rPr>
        <w:t xml:space="preserve"> de la couverture universelle</w:t>
      </w:r>
      <w:r w:rsidRPr="00397E76">
        <w:rPr>
          <w:rFonts w:ascii="Inter Medium" w:hAnsi="Inter Medium"/>
          <w:lang w:val="fr-FR"/>
        </w:rPr>
        <w:t xml:space="preserve"> repose sur des enquêtes ménages statistiquement significatives et une analyse spatiale rigoureuse des zones de desserte des ouvrage</w:t>
      </w:r>
      <w:r w:rsidR="004431BC" w:rsidRPr="00397E76">
        <w:rPr>
          <w:rFonts w:ascii="Inter Medium" w:hAnsi="Inter Medium"/>
          <w:lang w:val="fr-FR"/>
        </w:rPr>
        <w:t>s.</w:t>
      </w:r>
    </w:p>
    <w:p w14:paraId="51244E5F" w14:textId="77777777" w:rsidR="008F17A7" w:rsidRPr="00397E76" w:rsidRDefault="008F17A7" w:rsidP="00397E76">
      <w:pPr>
        <w:pStyle w:val="NormalWeb"/>
        <w:spacing w:after="0" w:afterAutospacing="0" w:line="276" w:lineRule="auto"/>
        <w:contextualSpacing/>
        <w:jc w:val="both"/>
        <w:rPr>
          <w:rFonts w:ascii="Inter Medium" w:hAnsi="Inter Medium"/>
          <w:lang w:val="fr-FR"/>
        </w:rPr>
      </w:pPr>
    </w:p>
    <w:p w14:paraId="6952E72F" w14:textId="1DF4A8CC" w:rsidR="004431BC" w:rsidRPr="00397E76" w:rsidRDefault="004431BC" w:rsidP="00397E76">
      <w:pPr>
        <w:pStyle w:val="NormalWeb"/>
        <w:spacing w:after="0" w:afterAutospacing="0" w:line="276" w:lineRule="auto"/>
        <w:contextualSpacing/>
        <w:jc w:val="both"/>
        <w:rPr>
          <w:rFonts w:ascii="Inter Medium" w:hAnsi="Inter Medium"/>
          <w:lang w:val="fr-FR"/>
        </w:rPr>
      </w:pPr>
      <w:r w:rsidRPr="00397E76">
        <w:rPr>
          <w:rFonts w:ascii="Inter Medium" w:hAnsi="Inter Medium"/>
          <w:lang w:val="fr-FR"/>
        </w:rPr>
        <w:t xml:space="preserve">Dans la </w:t>
      </w:r>
      <w:r w:rsidR="00140B67" w:rsidRPr="00397E76">
        <w:rPr>
          <w:rFonts w:ascii="Inter Medium" w:hAnsi="Inter Medium"/>
          <w:lang w:val="fr-FR"/>
        </w:rPr>
        <w:t>C</w:t>
      </w:r>
      <w:r w:rsidRPr="00397E76">
        <w:rPr>
          <w:rFonts w:ascii="Inter Medium" w:hAnsi="Inter Medium"/>
          <w:lang w:val="fr-FR"/>
        </w:rPr>
        <w:t>ommune de Chadakori,</w:t>
      </w:r>
      <w:r w:rsidR="008F17A7" w:rsidRPr="00397E76">
        <w:rPr>
          <w:rFonts w:ascii="Inter Medium" w:hAnsi="Inter Medium"/>
          <w:lang w:val="fr-FR"/>
        </w:rPr>
        <w:t xml:space="preserve"> il ne manque plus que</w:t>
      </w:r>
      <w:r w:rsidRPr="00397E76">
        <w:rPr>
          <w:rFonts w:ascii="Inter Medium" w:hAnsi="Inter Medium"/>
          <w:lang w:val="fr-FR"/>
        </w:rPr>
        <w:t xml:space="preserve"> l’évaluation finale</w:t>
      </w:r>
      <w:r w:rsidR="008F17A7" w:rsidRPr="00397E76">
        <w:rPr>
          <w:rFonts w:ascii="Inter Medium" w:hAnsi="Inter Medium"/>
          <w:lang w:val="fr-FR"/>
        </w:rPr>
        <w:t xml:space="preserve"> </w:t>
      </w:r>
      <w:r w:rsidRPr="00397E76">
        <w:rPr>
          <w:rFonts w:ascii="Inter Medium" w:hAnsi="Inter Medium"/>
          <w:lang w:val="fr-FR"/>
        </w:rPr>
        <w:t>pour confirmer officiellement l’atteinte</w:t>
      </w:r>
      <w:r w:rsidR="008F17A7" w:rsidRPr="00397E76">
        <w:rPr>
          <w:rFonts w:ascii="Inter Medium" w:hAnsi="Inter Medium"/>
          <w:lang w:val="fr-FR"/>
        </w:rPr>
        <w:t xml:space="preserve"> de cette </w:t>
      </w:r>
      <w:r w:rsidRPr="00397E76">
        <w:rPr>
          <w:rFonts w:ascii="Inter Medium" w:hAnsi="Inter Medium"/>
          <w:lang w:val="fr-FR"/>
        </w:rPr>
        <w:t>couverture universelle</w:t>
      </w:r>
      <w:r w:rsidR="008F17A7" w:rsidRPr="00397E76">
        <w:rPr>
          <w:rFonts w:ascii="Inter Medium" w:hAnsi="Inter Medium"/>
          <w:lang w:val="fr-FR"/>
        </w:rPr>
        <w:t xml:space="preserve"> en eau potable</w:t>
      </w:r>
      <w:r w:rsidRPr="00397E76">
        <w:rPr>
          <w:rFonts w:ascii="Inter Medium" w:hAnsi="Inter Medium"/>
          <w:lang w:val="fr-FR"/>
        </w:rPr>
        <w:t xml:space="preserve">. </w:t>
      </w:r>
      <w:r w:rsidR="008F17A7" w:rsidRPr="00397E76">
        <w:rPr>
          <w:rFonts w:ascii="Inter Medium" w:hAnsi="Inter Medium"/>
          <w:lang w:val="fr-FR"/>
        </w:rPr>
        <w:t>A</w:t>
      </w:r>
      <w:r w:rsidRPr="00397E76">
        <w:rPr>
          <w:rFonts w:ascii="Inter Medium" w:hAnsi="Inter Medium"/>
          <w:lang w:val="fr-FR"/>
        </w:rPr>
        <w:t xml:space="preserve"> ce stade, les résultats préliminaires indiquent un taux de couverture de 93 % pour l’accès </w:t>
      </w:r>
      <w:r w:rsidR="00AE53AB" w:rsidRPr="00397E76">
        <w:rPr>
          <w:rFonts w:ascii="Inter Medium" w:hAnsi="Inter Medium"/>
          <w:lang w:val="fr-FR"/>
        </w:rPr>
        <w:t xml:space="preserve">basique </w:t>
      </w:r>
      <w:r w:rsidRPr="00397E76">
        <w:rPr>
          <w:rFonts w:ascii="Inter Medium" w:hAnsi="Inter Medium"/>
          <w:lang w:val="fr-FR"/>
        </w:rPr>
        <w:t xml:space="preserve">à un service d’eau </w:t>
      </w:r>
      <w:r w:rsidR="00532475" w:rsidRPr="00397E76">
        <w:rPr>
          <w:rFonts w:ascii="Inter Medium" w:hAnsi="Inter Medium"/>
          <w:lang w:val="fr-FR"/>
        </w:rPr>
        <w:t>potable.</w:t>
      </w:r>
      <w:r w:rsidRPr="00397E76">
        <w:rPr>
          <w:rFonts w:ascii="Inter Medium" w:hAnsi="Inter Medium"/>
          <w:lang w:val="fr-FR"/>
        </w:rPr>
        <w:t xml:space="preserve"> Pour parvenir à ce résultat, World Vision s’est appuyée sur un recensement complet de</w:t>
      </w:r>
      <w:r w:rsidR="008F17A7" w:rsidRPr="00397E76">
        <w:rPr>
          <w:rFonts w:ascii="Inter Medium" w:hAnsi="Inter Medium"/>
          <w:lang w:val="fr-FR"/>
        </w:rPr>
        <w:t xml:space="preserve">s points d’eau </w:t>
      </w:r>
      <w:r w:rsidRPr="00397E76">
        <w:rPr>
          <w:rFonts w:ascii="Inter Medium" w:hAnsi="Inter Medium"/>
          <w:lang w:val="fr-FR"/>
        </w:rPr>
        <w:t>existant</w:t>
      </w:r>
      <w:r w:rsidR="008F17A7" w:rsidRPr="00397E76">
        <w:rPr>
          <w:rFonts w:ascii="Inter Medium" w:hAnsi="Inter Medium"/>
          <w:lang w:val="fr-FR"/>
        </w:rPr>
        <w:t>s</w:t>
      </w:r>
      <w:r w:rsidRPr="00397E76">
        <w:rPr>
          <w:rFonts w:ascii="Inter Medium" w:hAnsi="Inter Medium"/>
          <w:lang w:val="fr-FR"/>
        </w:rPr>
        <w:t xml:space="preserve"> et a construit 827 points d’eau, comprenant des pompes à motricité humaine, des bornes fontaines et des rampes, répartis à la fois dans les communautés et dans les institutions telles que les centres de santé et les écoles.</w:t>
      </w:r>
    </w:p>
    <w:p w14:paraId="676EF7D2" w14:textId="369D8E9E" w:rsidR="008F17A7" w:rsidRPr="00397E76" w:rsidRDefault="004431BC" w:rsidP="00397E76">
      <w:pPr>
        <w:pStyle w:val="NormalWeb"/>
        <w:spacing w:after="0" w:afterAutospacing="0" w:line="276" w:lineRule="auto"/>
        <w:contextualSpacing/>
        <w:jc w:val="both"/>
        <w:rPr>
          <w:rFonts w:ascii="Inter Medium" w:hAnsi="Inter Medium"/>
          <w:lang w:val="fr-FR"/>
        </w:rPr>
      </w:pPr>
      <w:r w:rsidRPr="00397E76">
        <w:rPr>
          <w:rFonts w:ascii="Inter Medium" w:hAnsi="Inter Medium"/>
          <w:lang w:val="fr-FR"/>
        </w:rPr>
        <w:t xml:space="preserve">Dans la </w:t>
      </w:r>
      <w:r w:rsidR="00AE53AB" w:rsidRPr="00397E76">
        <w:rPr>
          <w:rFonts w:ascii="Inter Medium" w:hAnsi="Inter Medium"/>
          <w:lang w:val="fr-FR"/>
        </w:rPr>
        <w:t>C</w:t>
      </w:r>
      <w:r w:rsidRPr="00397E76">
        <w:rPr>
          <w:rFonts w:ascii="Inter Medium" w:hAnsi="Inter Medium"/>
          <w:lang w:val="fr-FR"/>
        </w:rPr>
        <w:t xml:space="preserve">ommune de Sae Saboua, un total de 836 points d’eau a été recensé à ce jour, dont 508 réalisés par World Vision. Le taux de couverture actuel pour l’accès </w:t>
      </w:r>
      <w:r w:rsidR="00AE53AB" w:rsidRPr="00397E76">
        <w:rPr>
          <w:rFonts w:ascii="Inter Medium" w:hAnsi="Inter Medium"/>
          <w:lang w:val="fr-FR"/>
        </w:rPr>
        <w:t xml:space="preserve">basique </w:t>
      </w:r>
      <w:r w:rsidRPr="00397E76">
        <w:rPr>
          <w:rFonts w:ascii="Inter Medium" w:hAnsi="Inter Medium"/>
          <w:lang w:val="fr-FR"/>
        </w:rPr>
        <w:t xml:space="preserve">à un service d’eau potable </w:t>
      </w:r>
      <w:r w:rsidR="008F17A7" w:rsidRPr="00397E76">
        <w:rPr>
          <w:rFonts w:ascii="Inter Medium" w:hAnsi="Inter Medium"/>
          <w:lang w:val="fr-FR"/>
        </w:rPr>
        <w:t xml:space="preserve">de la </w:t>
      </w:r>
      <w:r w:rsidR="00AE53AB" w:rsidRPr="00397E76">
        <w:rPr>
          <w:rFonts w:ascii="Inter Medium" w:hAnsi="Inter Medium"/>
          <w:lang w:val="fr-FR"/>
        </w:rPr>
        <w:t>C</w:t>
      </w:r>
      <w:r w:rsidR="008F17A7" w:rsidRPr="00397E76">
        <w:rPr>
          <w:rFonts w:ascii="Inter Medium" w:hAnsi="Inter Medium"/>
          <w:lang w:val="fr-FR"/>
        </w:rPr>
        <w:t xml:space="preserve">ommune </w:t>
      </w:r>
      <w:r w:rsidRPr="00397E76">
        <w:rPr>
          <w:rFonts w:ascii="Inter Medium" w:hAnsi="Inter Medium"/>
          <w:lang w:val="fr-FR"/>
        </w:rPr>
        <w:t>est de 73 %. Les dernières interventions sont prévues cette année</w:t>
      </w:r>
      <w:r w:rsidR="00AE53AB" w:rsidRPr="00397E76">
        <w:rPr>
          <w:rFonts w:ascii="Inter Medium" w:hAnsi="Inter Medium"/>
          <w:lang w:val="fr-FR"/>
        </w:rPr>
        <w:t xml:space="preserve"> 2026</w:t>
      </w:r>
      <w:r w:rsidRPr="00397E76">
        <w:rPr>
          <w:rFonts w:ascii="Inter Medium" w:hAnsi="Inter Medium"/>
          <w:lang w:val="fr-FR"/>
        </w:rPr>
        <w:t>, avec pour ambition d’atteindre la couverture universelle en eau potable d’ici 202</w:t>
      </w:r>
      <w:r w:rsidR="008F17A7" w:rsidRPr="00397E76">
        <w:rPr>
          <w:rFonts w:ascii="Inter Medium" w:hAnsi="Inter Medium"/>
          <w:lang w:val="fr-FR"/>
        </w:rPr>
        <w:t xml:space="preserve">7. </w:t>
      </w:r>
    </w:p>
    <w:p w14:paraId="7CFA3851" w14:textId="77777777" w:rsidR="008F17A7" w:rsidRPr="00397E76" w:rsidRDefault="008F17A7" w:rsidP="00397E76">
      <w:pPr>
        <w:pStyle w:val="NormalWeb"/>
        <w:spacing w:after="0" w:afterAutospacing="0" w:line="276" w:lineRule="auto"/>
        <w:contextualSpacing/>
        <w:jc w:val="both"/>
        <w:rPr>
          <w:rFonts w:ascii="Inter Medium" w:hAnsi="Inter Medium"/>
          <w:lang w:val="fr-FR"/>
        </w:rPr>
      </w:pPr>
    </w:p>
    <w:p w14:paraId="377857F4" w14:textId="55751286" w:rsidR="004378A0" w:rsidRPr="00397E76" w:rsidRDefault="004378A0" w:rsidP="00397E76">
      <w:pPr>
        <w:pStyle w:val="NormalWeb"/>
        <w:spacing w:after="0" w:afterAutospacing="0" w:line="276" w:lineRule="auto"/>
        <w:contextualSpacing/>
        <w:jc w:val="both"/>
        <w:rPr>
          <w:rFonts w:ascii="Inter Medium" w:hAnsi="Inter Medium"/>
          <w:lang w:val="fr-FR"/>
        </w:rPr>
      </w:pPr>
      <w:r w:rsidRPr="00397E76">
        <w:rPr>
          <w:rFonts w:ascii="Inter Medium" w:hAnsi="Inter Medium"/>
          <w:lang w:val="fr-FR"/>
        </w:rPr>
        <w:t>Les résultats obtenus dans ces deux communes reposent sur une dynamique collective forte. World Vision a travaillé en étroite collaboration avec les services techniques de l’</w:t>
      </w:r>
      <w:r w:rsidR="008F17A7" w:rsidRPr="00397E76">
        <w:rPr>
          <w:rFonts w:ascii="Inter Medium" w:hAnsi="Inter Medium"/>
          <w:lang w:val="fr-FR"/>
        </w:rPr>
        <w:t>E</w:t>
      </w:r>
      <w:r w:rsidRPr="00397E76">
        <w:rPr>
          <w:rFonts w:ascii="Inter Medium" w:hAnsi="Inter Medium"/>
          <w:lang w:val="fr-FR"/>
        </w:rPr>
        <w:t>tat, les autorités communales et les communautés locales. L’implication active des mairies dans la planification et la mise en œuvre des investissements a renforcé l’appropriation locale des infrastructures. Par ailleurs, l’</w:t>
      </w:r>
      <w:r w:rsidR="00AE53AB" w:rsidRPr="00397E76">
        <w:rPr>
          <w:rFonts w:ascii="Inter Medium" w:hAnsi="Inter Medium"/>
          <w:lang w:val="fr-FR"/>
        </w:rPr>
        <w:t>O</w:t>
      </w:r>
      <w:r w:rsidRPr="00397E76">
        <w:rPr>
          <w:rFonts w:ascii="Inter Medium" w:hAnsi="Inter Medium"/>
          <w:lang w:val="fr-FR"/>
        </w:rPr>
        <w:t xml:space="preserve">rganisation a mobilisé plusieurs partenaires techniques et financiers et mis en œuvre une stratégie de cofinancement avec les communes, </w:t>
      </w:r>
      <w:r w:rsidR="008F17A7" w:rsidRPr="00397E76">
        <w:rPr>
          <w:rFonts w:ascii="Inter Medium" w:hAnsi="Inter Medium"/>
          <w:lang w:val="fr-FR"/>
        </w:rPr>
        <w:t xml:space="preserve">pour </w:t>
      </w:r>
      <w:r w:rsidRPr="00397E76">
        <w:rPr>
          <w:rFonts w:ascii="Inter Medium" w:hAnsi="Inter Medium"/>
          <w:lang w:val="fr-FR"/>
        </w:rPr>
        <w:t xml:space="preserve">optimiser les </w:t>
      </w:r>
      <w:r w:rsidRPr="00397E76">
        <w:rPr>
          <w:rFonts w:ascii="Inter Medium" w:hAnsi="Inter Medium"/>
          <w:lang w:val="fr-FR"/>
        </w:rPr>
        <w:lastRenderedPageBreak/>
        <w:t>ressources disponibles et accélérer les progrès vers la couverture universelle</w:t>
      </w:r>
      <w:r w:rsidR="008F17A7" w:rsidRPr="00397E76">
        <w:rPr>
          <w:rFonts w:ascii="Inter Medium" w:hAnsi="Inter Medium"/>
          <w:lang w:val="fr-FR"/>
        </w:rPr>
        <w:t xml:space="preserve"> en eau potable</w:t>
      </w:r>
      <w:r w:rsidRPr="00397E76">
        <w:rPr>
          <w:rFonts w:ascii="Inter Medium" w:hAnsi="Inter Medium"/>
          <w:lang w:val="fr-FR"/>
        </w:rPr>
        <w:t>.</w:t>
      </w:r>
    </w:p>
    <w:p w14:paraId="29181EAC" w14:textId="31C476EE" w:rsidR="004378A0" w:rsidRPr="00397E76" w:rsidRDefault="004378A0" w:rsidP="00397E76">
      <w:pPr>
        <w:spacing w:before="100" w:beforeAutospacing="1" w:after="0" w:line="276" w:lineRule="auto"/>
        <w:contextualSpacing/>
        <w:jc w:val="both"/>
        <w:rPr>
          <w:rFonts w:ascii="Inter Medium" w:eastAsia="Times New Roman" w:hAnsi="Inter Medium" w:cs="Times New Roman"/>
          <w:sz w:val="24"/>
          <w:szCs w:val="24"/>
          <w:lang w:val="fr-FR"/>
        </w:rPr>
      </w:pPr>
      <w:r w:rsidRPr="00397E76">
        <w:rPr>
          <w:rFonts w:ascii="Inter Medium" w:eastAsia="Times New Roman" w:hAnsi="Inter Medium" w:cs="Times New Roman"/>
          <w:sz w:val="24"/>
          <w:szCs w:val="24"/>
          <w:lang w:val="fr-FR"/>
        </w:rPr>
        <w:t>Plusieurs enseignements clés émergent de cette expérience. D’abord, la planification basée sur des données fiables est essentielle : grâce à la digitalisation des informations et à l’utilisation de la plateforme mWater, toutes les données sur les points d’eau sont collectées, mises à jour et accessibles en temps réel. Cela permet d’orienter les décisions, de mieux cibler les investissements et de faciliter la coordination entre les partenaires intervenant dans le secteur de l’eau. Ensuite, l’utilisation efficace des fonds d’extension des réseaux et infrastructures a permis d’augmenter rapidement le nombre de bénéficiaires. Enfin, le renforcement de la continuité du service</w:t>
      </w:r>
      <w:r w:rsidR="004431BC" w:rsidRPr="00397E76">
        <w:rPr>
          <w:rFonts w:ascii="Inter Medium" w:eastAsia="Times New Roman" w:hAnsi="Inter Medium" w:cs="Times New Roman"/>
          <w:sz w:val="24"/>
          <w:szCs w:val="24"/>
          <w:lang w:val="fr-FR"/>
        </w:rPr>
        <w:t>,</w:t>
      </w:r>
      <w:r w:rsidRPr="00397E76">
        <w:rPr>
          <w:rFonts w:ascii="Inter Medium" w:eastAsia="Times New Roman" w:hAnsi="Inter Medium" w:cs="Times New Roman"/>
          <w:sz w:val="24"/>
          <w:szCs w:val="24"/>
          <w:lang w:val="fr-FR"/>
        </w:rPr>
        <w:t xml:space="preserve"> à travers la gestion locale et le suivi des infrastructures</w:t>
      </w:r>
      <w:r w:rsidR="004431BC" w:rsidRPr="00397E76">
        <w:rPr>
          <w:rFonts w:ascii="Inter Medium" w:eastAsia="Times New Roman" w:hAnsi="Inter Medium" w:cs="Times New Roman"/>
          <w:sz w:val="24"/>
          <w:szCs w:val="24"/>
          <w:lang w:val="fr-FR"/>
        </w:rPr>
        <w:t xml:space="preserve">, </w:t>
      </w:r>
      <w:r w:rsidRPr="00397E76">
        <w:rPr>
          <w:rFonts w:ascii="Inter Medium" w:eastAsia="Times New Roman" w:hAnsi="Inter Medium" w:cs="Times New Roman"/>
          <w:sz w:val="24"/>
          <w:szCs w:val="24"/>
          <w:lang w:val="fr-FR"/>
        </w:rPr>
        <w:t>constitue un facteur déterminant pour garantir la durabilité des ouvrages</w:t>
      </w:r>
      <w:r w:rsidR="004431BC" w:rsidRPr="00397E76">
        <w:rPr>
          <w:rFonts w:ascii="Inter Medium" w:eastAsia="Times New Roman" w:hAnsi="Inter Medium" w:cs="Times New Roman"/>
          <w:sz w:val="24"/>
          <w:szCs w:val="24"/>
          <w:lang w:val="fr-FR"/>
        </w:rPr>
        <w:t>.</w:t>
      </w:r>
    </w:p>
    <w:p w14:paraId="60E3683B" w14:textId="77777777" w:rsidR="008F17A7" w:rsidRPr="00397E76" w:rsidRDefault="00197676" w:rsidP="00397E76">
      <w:pPr>
        <w:pStyle w:val="NormalWeb"/>
        <w:spacing w:after="0" w:afterAutospacing="0" w:line="276" w:lineRule="auto"/>
        <w:contextualSpacing/>
        <w:jc w:val="both"/>
        <w:rPr>
          <w:rFonts w:ascii="Inter Medium" w:hAnsi="Inter Medium"/>
          <w:lang w:val="fr-FR"/>
        </w:rPr>
      </w:pPr>
      <w:r w:rsidRPr="00397E76">
        <w:rPr>
          <w:rFonts w:ascii="Inter Medium" w:hAnsi="Inter Medium"/>
          <w:lang w:val="fr-FR"/>
        </w:rPr>
        <w:t xml:space="preserve">En progressant vers la couverture universelle en eau potable dans ces deux communes, World Vision démontre qu’un accès quasi total et durable à l’eau est possible grâce à une combinaison d’investissements adaptés, de gouvernance locale renforcée et d’engagement communautaire. </w:t>
      </w:r>
    </w:p>
    <w:p w14:paraId="5678B5B5" w14:textId="07547154" w:rsidR="00197676" w:rsidRPr="00397E76" w:rsidRDefault="00197676" w:rsidP="00397E76">
      <w:pPr>
        <w:pStyle w:val="NormalWeb"/>
        <w:spacing w:after="0" w:afterAutospacing="0" w:line="276" w:lineRule="auto"/>
        <w:contextualSpacing/>
        <w:jc w:val="both"/>
        <w:rPr>
          <w:rFonts w:ascii="Inter Medium" w:hAnsi="Inter Medium"/>
          <w:lang w:val="fr-FR"/>
        </w:rPr>
      </w:pPr>
      <w:r w:rsidRPr="00397E76">
        <w:rPr>
          <w:rFonts w:ascii="Inter Medium" w:hAnsi="Inter Medium"/>
          <w:lang w:val="fr-FR"/>
        </w:rPr>
        <w:t>En cette Journée Mondiale de l’Eau</w:t>
      </w:r>
      <w:r w:rsidR="00AE53AB" w:rsidRPr="00397E76">
        <w:rPr>
          <w:rFonts w:ascii="Inter Medium" w:hAnsi="Inter Medium"/>
          <w:lang w:val="fr-FR"/>
        </w:rPr>
        <w:t xml:space="preserve"> dont le thème est « l’eau, source d’égalité »</w:t>
      </w:r>
      <w:r w:rsidRPr="00397E76">
        <w:rPr>
          <w:rFonts w:ascii="Inter Medium" w:hAnsi="Inter Medium"/>
          <w:lang w:val="fr-FR"/>
        </w:rPr>
        <w:t>, l’</w:t>
      </w:r>
      <w:r w:rsidR="00AE53AB" w:rsidRPr="00397E76">
        <w:rPr>
          <w:rFonts w:ascii="Inter Medium" w:hAnsi="Inter Medium"/>
          <w:lang w:val="fr-FR"/>
        </w:rPr>
        <w:t>O</w:t>
      </w:r>
      <w:r w:rsidRPr="00397E76">
        <w:rPr>
          <w:rFonts w:ascii="Inter Medium" w:hAnsi="Inter Medium"/>
          <w:lang w:val="fr-FR"/>
        </w:rPr>
        <w:t xml:space="preserve">rganisation réaffirme son ambition : </w:t>
      </w:r>
      <w:r w:rsidR="00AE53AB" w:rsidRPr="00397E76">
        <w:rPr>
          <w:rFonts w:ascii="Inter Medium" w:hAnsi="Inter Medium"/>
          <w:lang w:val="fr-FR"/>
        </w:rPr>
        <w:t>renforcer l’autonomisation des femmes</w:t>
      </w:r>
      <w:r w:rsidR="002D4441" w:rsidRPr="00397E76">
        <w:rPr>
          <w:rFonts w:ascii="Inter Medium" w:hAnsi="Inter Medium"/>
          <w:lang w:val="fr-FR"/>
        </w:rPr>
        <w:t xml:space="preserve"> en éliminant les souffrances liées à la collecte pénible de l’eau et</w:t>
      </w:r>
      <w:r w:rsidR="00AE53AB" w:rsidRPr="00397E76">
        <w:rPr>
          <w:rFonts w:ascii="Inter Medium" w:hAnsi="Inter Medium"/>
          <w:lang w:val="fr-FR"/>
        </w:rPr>
        <w:t xml:space="preserve"> </w:t>
      </w:r>
      <w:r w:rsidRPr="00397E76">
        <w:rPr>
          <w:rFonts w:ascii="Inter Medium" w:hAnsi="Inter Medium"/>
          <w:lang w:val="fr-FR"/>
        </w:rPr>
        <w:t xml:space="preserve">faire en sorte que chaque </w:t>
      </w:r>
      <w:r w:rsidR="004431BC" w:rsidRPr="00397E76">
        <w:rPr>
          <w:rFonts w:ascii="Inter Medium" w:hAnsi="Inter Medium"/>
          <w:lang w:val="fr-FR"/>
        </w:rPr>
        <w:t xml:space="preserve">enfant </w:t>
      </w:r>
      <w:r w:rsidRPr="00397E76">
        <w:rPr>
          <w:rFonts w:ascii="Inter Medium" w:hAnsi="Inter Medium"/>
          <w:lang w:val="fr-FR"/>
        </w:rPr>
        <w:t>puisse ouvrir un robinet et accéder à une eau potable sûre</w:t>
      </w:r>
      <w:r w:rsidR="008F17A7" w:rsidRPr="00397E76">
        <w:rPr>
          <w:rFonts w:ascii="Inter Medium" w:hAnsi="Inter Medium"/>
          <w:lang w:val="fr-FR"/>
        </w:rPr>
        <w:t xml:space="preserve"> et en quantité suffisante pour ses besoins quotidiens.</w:t>
      </w:r>
    </w:p>
    <w:p w14:paraId="0DA8875B" w14:textId="77777777" w:rsidR="00520B19" w:rsidRPr="00532475" w:rsidRDefault="00520B19" w:rsidP="00532475">
      <w:pPr>
        <w:spacing w:after="0" w:line="360" w:lineRule="auto"/>
        <w:contextualSpacing/>
        <w:jc w:val="both"/>
        <w:rPr>
          <w:rFonts w:ascii="Inter" w:hAnsi="Inter"/>
          <w:lang w:val="fr-FR"/>
        </w:rPr>
      </w:pPr>
    </w:p>
    <w:sectPr w:rsidR="00520B19" w:rsidRPr="00532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gular Demo Black">
    <w:panose1 w:val="04040806060303040305"/>
    <w:charset w:val="00"/>
    <w:family w:val="decorative"/>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r Medium">
    <w:panose1 w:val="02000603000000020004"/>
    <w:charset w:val="00"/>
    <w:family w:val="auto"/>
    <w:pitch w:val="variable"/>
    <w:sig w:usb0="E0000AFF" w:usb1="5200A1FF" w:usb2="00000021" w:usb3="00000000" w:csb0="0000019F" w:csb1="00000000"/>
  </w:font>
  <w:font w:name="Inter">
    <w:altName w:val="Calibri"/>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4D"/>
    <w:rsid w:val="000D6AA4"/>
    <w:rsid w:val="00140B67"/>
    <w:rsid w:val="001513A9"/>
    <w:rsid w:val="00197676"/>
    <w:rsid w:val="002D4441"/>
    <w:rsid w:val="0033266B"/>
    <w:rsid w:val="00397E76"/>
    <w:rsid w:val="004378A0"/>
    <w:rsid w:val="004431BC"/>
    <w:rsid w:val="00520B19"/>
    <w:rsid w:val="00532475"/>
    <w:rsid w:val="005D3C4D"/>
    <w:rsid w:val="006865F2"/>
    <w:rsid w:val="00764A67"/>
    <w:rsid w:val="007E4383"/>
    <w:rsid w:val="008F17A7"/>
    <w:rsid w:val="00AE53AB"/>
    <w:rsid w:val="00C1618B"/>
    <w:rsid w:val="00C2205B"/>
    <w:rsid w:val="00F3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616B"/>
  <w15:chartTrackingRefBased/>
  <w15:docId w15:val="{E6FC485A-6D0F-48D7-A04C-C2684975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76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7676"/>
    <w:rPr>
      <w:b/>
      <w:bCs/>
    </w:rPr>
  </w:style>
  <w:style w:type="character" w:customStyle="1" w:styleId="whitespace-normal">
    <w:name w:val="whitespace-normal"/>
    <w:basedOn w:val="DefaultParagraphFont"/>
    <w:rsid w:val="004378A0"/>
  </w:style>
  <w:style w:type="paragraph" w:styleId="Revision">
    <w:name w:val="Revision"/>
    <w:hidden/>
    <w:uiPriority w:val="99"/>
    <w:semiHidden/>
    <w:rsid w:val="00C220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90905">
      <w:bodyDiv w:val="1"/>
      <w:marLeft w:val="0"/>
      <w:marRight w:val="0"/>
      <w:marTop w:val="0"/>
      <w:marBottom w:val="0"/>
      <w:divBdr>
        <w:top w:val="none" w:sz="0" w:space="0" w:color="auto"/>
        <w:left w:val="none" w:sz="0" w:space="0" w:color="auto"/>
        <w:bottom w:val="none" w:sz="0" w:space="0" w:color="auto"/>
        <w:right w:val="none" w:sz="0" w:space="0" w:color="auto"/>
      </w:divBdr>
    </w:div>
    <w:div w:id="448359362">
      <w:bodyDiv w:val="1"/>
      <w:marLeft w:val="0"/>
      <w:marRight w:val="0"/>
      <w:marTop w:val="0"/>
      <w:marBottom w:val="0"/>
      <w:divBdr>
        <w:top w:val="none" w:sz="0" w:space="0" w:color="auto"/>
        <w:left w:val="none" w:sz="0" w:space="0" w:color="auto"/>
        <w:bottom w:val="none" w:sz="0" w:space="0" w:color="auto"/>
        <w:right w:val="none" w:sz="0" w:space="0" w:color="auto"/>
      </w:divBdr>
      <w:divsChild>
        <w:div w:id="229779569">
          <w:marLeft w:val="0"/>
          <w:marRight w:val="0"/>
          <w:marTop w:val="0"/>
          <w:marBottom w:val="0"/>
          <w:divBdr>
            <w:top w:val="none" w:sz="0" w:space="0" w:color="auto"/>
            <w:left w:val="none" w:sz="0" w:space="0" w:color="auto"/>
            <w:bottom w:val="none" w:sz="0" w:space="0" w:color="auto"/>
            <w:right w:val="none" w:sz="0" w:space="0" w:color="auto"/>
          </w:divBdr>
        </w:div>
      </w:divsChild>
    </w:div>
    <w:div w:id="536236539">
      <w:bodyDiv w:val="1"/>
      <w:marLeft w:val="0"/>
      <w:marRight w:val="0"/>
      <w:marTop w:val="0"/>
      <w:marBottom w:val="0"/>
      <w:divBdr>
        <w:top w:val="none" w:sz="0" w:space="0" w:color="auto"/>
        <w:left w:val="none" w:sz="0" w:space="0" w:color="auto"/>
        <w:bottom w:val="none" w:sz="0" w:space="0" w:color="auto"/>
        <w:right w:val="none" w:sz="0" w:space="0" w:color="auto"/>
      </w:divBdr>
    </w:div>
    <w:div w:id="107763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37ED05D9E154892A6A099C58F9D8C" ma:contentTypeVersion="20" ma:contentTypeDescription="Create a new document." ma:contentTypeScope="" ma:versionID="1274aa28a4b3d7959790c445005d527c">
  <xsd:schema xmlns:xsd="http://www.w3.org/2001/XMLSchema" xmlns:xs="http://www.w3.org/2001/XMLSchema" xmlns:p="http://schemas.microsoft.com/office/2006/metadata/properties" xmlns:ns1="http://schemas.microsoft.com/sharepoint/v3" xmlns:ns3="7aa783e9-3e54-43be-8dc5-2174fac34f2e" xmlns:ns4="feeb5f99-7fdb-4766-8a47-ae9e83cb67e9" targetNamespace="http://schemas.microsoft.com/office/2006/metadata/properties" ma:root="true" ma:fieldsID="01492e54b525ccad1063e4be09ea32ac" ns1:_="" ns3:_="" ns4:_="">
    <xsd:import namespace="http://schemas.microsoft.com/sharepoint/v3"/>
    <xsd:import namespace="7aa783e9-3e54-43be-8dc5-2174fac34f2e"/>
    <xsd:import namespace="feeb5f99-7fdb-4766-8a47-ae9e83cb67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a783e9-3e54-43be-8dc5-2174fac34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b5f99-7fdb-4766-8a47-ae9e83cb67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aa783e9-3e54-43be-8dc5-2174fac34f2e" xsi:nil="true"/>
  </documentManagement>
</p:properties>
</file>

<file path=customXml/itemProps1.xml><?xml version="1.0" encoding="utf-8"?>
<ds:datastoreItem xmlns:ds="http://schemas.openxmlformats.org/officeDocument/2006/customXml" ds:itemID="{E38C179A-3ADD-4E71-B8CD-649D99B05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a783e9-3e54-43be-8dc5-2174fac34f2e"/>
    <ds:schemaRef ds:uri="feeb5f99-7fdb-4766-8a47-ae9e83cb6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1C035-F692-4EF2-8E57-96763FA34C9B}">
  <ds:schemaRefs>
    <ds:schemaRef ds:uri="http://schemas.microsoft.com/sharepoint/v3/contenttype/forms"/>
  </ds:schemaRefs>
</ds:datastoreItem>
</file>

<file path=customXml/itemProps3.xml><?xml version="1.0" encoding="utf-8"?>
<ds:datastoreItem xmlns:ds="http://schemas.openxmlformats.org/officeDocument/2006/customXml" ds:itemID="{39BED14C-2931-4DA8-A6C1-248095BBCEEB}">
  <ds:schemaRefs>
    <ds:schemaRef ds:uri="http://schemas.microsoft.com/office/2006/metadata/properties"/>
    <ds:schemaRef ds:uri="http://schemas.microsoft.com/office/infopath/2007/PartnerControls"/>
    <ds:schemaRef ds:uri="http://schemas.microsoft.com/sharepoint/v3"/>
    <ds:schemaRef ds:uri="7aa783e9-3e54-43be-8dc5-2174fac34f2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645</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Maissoro Malam Idi</dc:creator>
  <cp:keywords/>
  <dc:description/>
  <cp:lastModifiedBy>Garba Mamoudou</cp:lastModifiedBy>
  <cp:revision>3</cp:revision>
  <dcterms:created xsi:type="dcterms:W3CDTF">2026-03-18T10:15:00Z</dcterms:created>
  <dcterms:modified xsi:type="dcterms:W3CDTF">2026-03-18T15:56:00Z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0x010100EFD37ED05D9E154892A6A099C58F9D8C</vt:lpwstr>
  </property>
</Properties>
</file>