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38A" w:rsidRPr="0061738A" w:rsidRDefault="0061738A" w:rsidP="0061738A">
      <w:pPr>
        <w:spacing w:after="0" w:line="240" w:lineRule="auto"/>
        <w:ind w:left="6480"/>
        <w:rPr>
          <w:rFonts w:ascii="Times New Roman" w:eastAsia="Times New Roman" w:hAnsi="Times New Roman" w:cs="Times New Roman"/>
          <w:bCs/>
          <w:sz w:val="20"/>
          <w:szCs w:val="20"/>
        </w:rPr>
      </w:pPr>
      <w:bookmarkStart w:id="0" w:name="_GoBack"/>
      <w:bookmarkEnd w:id="0"/>
      <w:r>
        <w:rPr>
          <w:rFonts w:ascii="Arial" w:hAnsi="Arial" w:cs="Arial"/>
          <w:b/>
          <w:sz w:val="24"/>
          <w:szCs w:val="24"/>
        </w:rPr>
        <w:t xml:space="preserve">                                                                                                           </w:t>
      </w:r>
      <w:r w:rsidRPr="0061738A">
        <w:rPr>
          <w:rFonts w:ascii="Times New Roman" w:eastAsia="Times New Roman" w:hAnsi="Times New Roman" w:cs="Times New Roman"/>
          <w:bCs/>
          <w:sz w:val="20"/>
          <w:szCs w:val="20"/>
        </w:rPr>
        <w:t>East Africa Regional Office</w:t>
      </w:r>
    </w:p>
    <w:p w:rsidR="0061738A" w:rsidRPr="0061738A" w:rsidRDefault="0061738A" w:rsidP="0061738A">
      <w:pPr>
        <w:spacing w:after="0" w:line="240" w:lineRule="auto"/>
        <w:rPr>
          <w:rFonts w:ascii="Times New Roman" w:eastAsia="Times New Roman" w:hAnsi="Times New Roman" w:cs="Times New Roman"/>
          <w:sz w:val="20"/>
          <w:szCs w:val="20"/>
        </w:rPr>
      </w:pPr>
      <w:r w:rsidRPr="0061738A">
        <w:rPr>
          <w:rFonts w:ascii="Times New Roman" w:eastAsia="Times New Roman" w:hAnsi="Times New Roman" w:cs="Times New Roman"/>
          <w:sz w:val="20"/>
          <w:szCs w:val="20"/>
        </w:rPr>
        <w:tab/>
      </w:r>
      <w:r w:rsidRPr="0061738A">
        <w:rPr>
          <w:rFonts w:ascii="Times New Roman" w:eastAsia="Times New Roman" w:hAnsi="Times New Roman" w:cs="Times New Roman"/>
          <w:sz w:val="20"/>
          <w:szCs w:val="20"/>
        </w:rPr>
        <w:tab/>
      </w:r>
      <w:r w:rsidRPr="0061738A">
        <w:rPr>
          <w:rFonts w:ascii="Times New Roman" w:eastAsia="Times New Roman" w:hAnsi="Times New Roman" w:cs="Times New Roman"/>
          <w:sz w:val="20"/>
          <w:szCs w:val="20"/>
        </w:rPr>
        <w:tab/>
      </w:r>
      <w:r w:rsidRPr="0061738A">
        <w:rPr>
          <w:rFonts w:ascii="Times New Roman" w:eastAsia="Times New Roman" w:hAnsi="Times New Roman" w:cs="Times New Roman"/>
          <w:sz w:val="20"/>
          <w:szCs w:val="20"/>
        </w:rPr>
        <w:tab/>
      </w:r>
      <w:r w:rsidRPr="0061738A">
        <w:rPr>
          <w:rFonts w:ascii="Times New Roman" w:eastAsia="Times New Roman" w:hAnsi="Times New Roman" w:cs="Times New Roman"/>
          <w:sz w:val="20"/>
          <w:szCs w:val="20"/>
        </w:rPr>
        <w:tab/>
      </w:r>
      <w:r w:rsidRPr="0061738A">
        <w:rPr>
          <w:rFonts w:ascii="Times New Roman" w:eastAsia="Times New Roman" w:hAnsi="Times New Roman" w:cs="Times New Roman"/>
          <w:sz w:val="20"/>
          <w:szCs w:val="20"/>
        </w:rPr>
        <w:tab/>
      </w:r>
      <w:r w:rsidRPr="0061738A">
        <w:rPr>
          <w:rFonts w:ascii="Times New Roman" w:eastAsia="Times New Roman" w:hAnsi="Times New Roman" w:cs="Times New Roman"/>
          <w:sz w:val="20"/>
          <w:szCs w:val="20"/>
        </w:rPr>
        <w:tab/>
      </w:r>
      <w:r w:rsidRPr="0061738A">
        <w:rPr>
          <w:rFonts w:ascii="Times New Roman" w:eastAsia="Times New Roman" w:hAnsi="Times New Roman" w:cs="Times New Roman"/>
          <w:sz w:val="20"/>
          <w:szCs w:val="20"/>
        </w:rPr>
        <w:tab/>
      </w:r>
      <w:r w:rsidRPr="0061738A">
        <w:rPr>
          <w:rFonts w:ascii="Times New Roman" w:eastAsia="Times New Roman" w:hAnsi="Times New Roman" w:cs="Times New Roman"/>
          <w:sz w:val="20"/>
          <w:szCs w:val="20"/>
        </w:rPr>
        <w:tab/>
        <w:t xml:space="preserve">Karen Road, Off </w:t>
      </w:r>
      <w:proofErr w:type="spellStart"/>
      <w:r w:rsidRPr="0061738A">
        <w:rPr>
          <w:rFonts w:ascii="Times New Roman" w:eastAsia="Times New Roman" w:hAnsi="Times New Roman" w:cs="Times New Roman"/>
          <w:sz w:val="20"/>
          <w:szCs w:val="20"/>
        </w:rPr>
        <w:t>Ngong</w:t>
      </w:r>
      <w:proofErr w:type="spellEnd"/>
      <w:r w:rsidRPr="0061738A">
        <w:rPr>
          <w:rFonts w:ascii="Times New Roman" w:eastAsia="Times New Roman" w:hAnsi="Times New Roman" w:cs="Times New Roman"/>
          <w:sz w:val="20"/>
          <w:szCs w:val="20"/>
        </w:rPr>
        <w:t xml:space="preserve"> Road</w:t>
      </w:r>
    </w:p>
    <w:p w:rsidR="0061738A" w:rsidRPr="0061738A" w:rsidRDefault="0061738A" w:rsidP="0061738A">
      <w:pPr>
        <w:spacing w:after="0" w:line="240" w:lineRule="auto"/>
        <w:rPr>
          <w:rFonts w:ascii="Times New Roman" w:eastAsia="Times New Roman" w:hAnsi="Times New Roman" w:cs="Times New Roman"/>
          <w:sz w:val="20"/>
          <w:szCs w:val="20"/>
        </w:rPr>
      </w:pPr>
      <w:r w:rsidRPr="0061738A">
        <w:rPr>
          <w:rFonts w:ascii="Times New Roman" w:eastAsia="Times New Roman" w:hAnsi="Times New Roman" w:cs="Times New Roman"/>
          <w:sz w:val="20"/>
          <w:szCs w:val="20"/>
        </w:rPr>
        <w:tab/>
      </w:r>
      <w:r w:rsidRPr="0061738A">
        <w:rPr>
          <w:rFonts w:ascii="Times New Roman" w:eastAsia="Times New Roman" w:hAnsi="Times New Roman" w:cs="Times New Roman"/>
          <w:sz w:val="20"/>
          <w:szCs w:val="20"/>
        </w:rPr>
        <w:tab/>
      </w:r>
      <w:r w:rsidRPr="0061738A">
        <w:rPr>
          <w:rFonts w:ascii="Times New Roman" w:eastAsia="Times New Roman" w:hAnsi="Times New Roman" w:cs="Times New Roman"/>
          <w:sz w:val="20"/>
          <w:szCs w:val="20"/>
        </w:rPr>
        <w:tab/>
      </w:r>
      <w:r w:rsidRPr="0061738A">
        <w:rPr>
          <w:rFonts w:ascii="Times New Roman" w:eastAsia="Times New Roman" w:hAnsi="Times New Roman" w:cs="Times New Roman"/>
          <w:sz w:val="20"/>
          <w:szCs w:val="20"/>
        </w:rPr>
        <w:tab/>
      </w:r>
      <w:r w:rsidRPr="0061738A">
        <w:rPr>
          <w:rFonts w:ascii="Times New Roman" w:eastAsia="Times New Roman" w:hAnsi="Times New Roman" w:cs="Times New Roman"/>
          <w:sz w:val="20"/>
          <w:szCs w:val="20"/>
        </w:rPr>
        <w:tab/>
      </w:r>
      <w:r w:rsidRPr="0061738A">
        <w:rPr>
          <w:rFonts w:ascii="Times New Roman" w:eastAsia="Times New Roman" w:hAnsi="Times New Roman" w:cs="Times New Roman"/>
          <w:sz w:val="20"/>
          <w:szCs w:val="20"/>
        </w:rPr>
        <w:tab/>
      </w:r>
      <w:r w:rsidRPr="0061738A">
        <w:rPr>
          <w:rFonts w:ascii="Times New Roman" w:eastAsia="Times New Roman" w:hAnsi="Times New Roman" w:cs="Times New Roman"/>
          <w:sz w:val="20"/>
          <w:szCs w:val="20"/>
        </w:rPr>
        <w:tab/>
      </w:r>
      <w:r w:rsidRPr="0061738A">
        <w:rPr>
          <w:rFonts w:ascii="Times New Roman" w:eastAsia="Times New Roman" w:hAnsi="Times New Roman" w:cs="Times New Roman"/>
          <w:sz w:val="20"/>
          <w:szCs w:val="20"/>
        </w:rPr>
        <w:tab/>
      </w:r>
      <w:r w:rsidRPr="0061738A">
        <w:rPr>
          <w:rFonts w:ascii="Times New Roman" w:eastAsia="Times New Roman" w:hAnsi="Times New Roman" w:cs="Times New Roman"/>
          <w:sz w:val="20"/>
          <w:szCs w:val="20"/>
        </w:rPr>
        <w:tab/>
        <w:t>P.O. Box 133 -00502 Karen</w:t>
      </w:r>
    </w:p>
    <w:p w:rsidR="0061738A" w:rsidRPr="0061738A" w:rsidRDefault="0061738A" w:rsidP="0061738A">
      <w:pPr>
        <w:spacing w:after="0" w:line="240" w:lineRule="auto"/>
        <w:ind w:left="5760" w:firstLine="720"/>
        <w:rPr>
          <w:rFonts w:ascii="Times New Roman" w:eastAsia="Times New Roman" w:hAnsi="Times New Roman" w:cs="Times New Roman"/>
          <w:sz w:val="20"/>
          <w:szCs w:val="20"/>
        </w:rPr>
      </w:pPr>
      <w:r w:rsidRPr="0061738A">
        <w:rPr>
          <w:rFonts w:ascii="Times New Roman" w:eastAsia="Times New Roman" w:hAnsi="Times New Roman" w:cs="Times New Roman"/>
          <w:sz w:val="20"/>
          <w:szCs w:val="20"/>
        </w:rPr>
        <w:t xml:space="preserve">Nairobi - Kenya </w:t>
      </w:r>
    </w:p>
    <w:p w:rsidR="0061738A" w:rsidRPr="0061738A" w:rsidRDefault="0061738A" w:rsidP="0061738A">
      <w:pPr>
        <w:spacing w:after="0" w:line="240" w:lineRule="auto"/>
        <w:rPr>
          <w:rFonts w:ascii="Times New Roman" w:eastAsia="Times New Roman" w:hAnsi="Times New Roman" w:cs="Times New Roman"/>
          <w:sz w:val="20"/>
          <w:szCs w:val="20"/>
        </w:rPr>
      </w:pPr>
      <w:r w:rsidRPr="0061738A">
        <w:rPr>
          <w:rFonts w:ascii="Times New Roman" w:eastAsia="Times New Roman" w:hAnsi="Times New Roman" w:cs="Times New Roman"/>
          <w:sz w:val="20"/>
          <w:szCs w:val="20"/>
        </w:rPr>
        <w:tab/>
      </w:r>
      <w:r w:rsidRPr="0061738A">
        <w:rPr>
          <w:rFonts w:ascii="Times New Roman" w:eastAsia="Times New Roman" w:hAnsi="Times New Roman" w:cs="Times New Roman"/>
          <w:sz w:val="20"/>
          <w:szCs w:val="20"/>
        </w:rPr>
        <w:tab/>
      </w:r>
      <w:r w:rsidRPr="0061738A">
        <w:rPr>
          <w:rFonts w:ascii="Times New Roman" w:eastAsia="Times New Roman" w:hAnsi="Times New Roman" w:cs="Times New Roman"/>
          <w:sz w:val="20"/>
          <w:szCs w:val="20"/>
        </w:rPr>
        <w:tab/>
      </w:r>
      <w:r w:rsidRPr="0061738A">
        <w:rPr>
          <w:rFonts w:ascii="Times New Roman" w:eastAsia="Times New Roman" w:hAnsi="Times New Roman" w:cs="Times New Roman"/>
          <w:sz w:val="20"/>
          <w:szCs w:val="20"/>
        </w:rPr>
        <w:tab/>
      </w:r>
      <w:r w:rsidRPr="0061738A">
        <w:rPr>
          <w:rFonts w:ascii="Times New Roman" w:eastAsia="Times New Roman" w:hAnsi="Times New Roman" w:cs="Times New Roman"/>
          <w:sz w:val="20"/>
          <w:szCs w:val="20"/>
        </w:rPr>
        <w:tab/>
      </w:r>
      <w:r w:rsidRPr="0061738A">
        <w:rPr>
          <w:rFonts w:ascii="Times New Roman" w:eastAsia="Times New Roman" w:hAnsi="Times New Roman" w:cs="Times New Roman"/>
          <w:sz w:val="20"/>
          <w:szCs w:val="20"/>
        </w:rPr>
        <w:tab/>
      </w:r>
      <w:r w:rsidRPr="0061738A">
        <w:rPr>
          <w:rFonts w:ascii="Times New Roman" w:eastAsia="Times New Roman" w:hAnsi="Times New Roman" w:cs="Times New Roman"/>
          <w:sz w:val="20"/>
          <w:szCs w:val="20"/>
        </w:rPr>
        <w:tab/>
      </w:r>
      <w:r w:rsidRPr="0061738A">
        <w:rPr>
          <w:rFonts w:ascii="Times New Roman" w:eastAsia="Times New Roman" w:hAnsi="Times New Roman" w:cs="Times New Roman"/>
          <w:sz w:val="20"/>
          <w:szCs w:val="20"/>
        </w:rPr>
        <w:tab/>
      </w:r>
      <w:r w:rsidRPr="0061738A">
        <w:rPr>
          <w:rFonts w:ascii="Times New Roman" w:eastAsia="Times New Roman" w:hAnsi="Times New Roman" w:cs="Times New Roman"/>
          <w:sz w:val="20"/>
          <w:szCs w:val="20"/>
        </w:rPr>
        <w:tab/>
        <w:t>Tel:   +254-20-6926000;</w:t>
      </w:r>
    </w:p>
    <w:p w:rsidR="0061738A" w:rsidRPr="0061738A" w:rsidRDefault="0061738A" w:rsidP="0061738A">
      <w:pPr>
        <w:spacing w:after="0" w:line="240" w:lineRule="auto"/>
        <w:ind w:left="5760"/>
        <w:rPr>
          <w:rFonts w:ascii="Times New Roman" w:eastAsia="Times New Roman" w:hAnsi="Times New Roman" w:cs="Times New Roman"/>
          <w:sz w:val="20"/>
          <w:szCs w:val="20"/>
        </w:rPr>
      </w:pPr>
      <w:r w:rsidRPr="0061738A">
        <w:rPr>
          <w:rFonts w:ascii="Times New Roman" w:eastAsia="Times New Roman" w:hAnsi="Times New Roman" w:cs="Times New Roman"/>
          <w:sz w:val="20"/>
          <w:szCs w:val="20"/>
        </w:rPr>
        <w:t xml:space="preserve">         </w:t>
      </w:r>
      <w:r w:rsidRPr="0061738A">
        <w:rPr>
          <w:rFonts w:ascii="Times New Roman" w:eastAsia="Times New Roman" w:hAnsi="Times New Roman" w:cs="Times New Roman"/>
          <w:sz w:val="20"/>
          <w:szCs w:val="20"/>
        </w:rPr>
        <w:tab/>
        <w:t>+254-20-3884240</w:t>
      </w:r>
    </w:p>
    <w:p w:rsidR="0061738A" w:rsidRDefault="0061738A" w:rsidP="0064149A">
      <w:pPr>
        <w:jc w:val="both"/>
        <w:rPr>
          <w:rFonts w:ascii="Arial" w:hAnsi="Arial" w:cs="Arial"/>
          <w:b/>
          <w:sz w:val="24"/>
          <w:szCs w:val="24"/>
        </w:rPr>
      </w:pPr>
    </w:p>
    <w:p w:rsidR="0044179E" w:rsidRPr="0064149A" w:rsidRDefault="0061738A" w:rsidP="0064149A">
      <w:pPr>
        <w:jc w:val="both"/>
        <w:rPr>
          <w:rFonts w:ascii="Arial" w:hAnsi="Arial" w:cs="Arial"/>
          <w:b/>
          <w:sz w:val="24"/>
          <w:szCs w:val="24"/>
        </w:rPr>
      </w:pPr>
      <w:r>
        <w:rPr>
          <w:rFonts w:ascii="Arial" w:hAnsi="Arial" w:cs="Arial"/>
          <w:b/>
          <w:sz w:val="24"/>
          <w:szCs w:val="24"/>
        </w:rPr>
        <w:t xml:space="preserve">                                                                                          </w:t>
      </w:r>
      <w:r w:rsidR="00FB13D0" w:rsidRPr="004E03FD">
        <w:rPr>
          <w:b/>
          <w:bCs/>
          <w:noProof/>
          <w:lang w:val="en-US"/>
        </w:rPr>
        <w:drawing>
          <wp:anchor distT="0" distB="0" distL="114300" distR="114300" simplePos="0" relativeHeight="251659264" behindDoc="0" locked="0" layoutInCell="1" allowOverlap="1" wp14:anchorId="0B062296" wp14:editId="056983B3">
            <wp:simplePos x="0" y="0"/>
            <wp:positionH relativeFrom="page">
              <wp:posOffset>5090795</wp:posOffset>
            </wp:positionH>
            <wp:positionV relativeFrom="page">
              <wp:posOffset>12065</wp:posOffset>
            </wp:positionV>
            <wp:extent cx="2465705" cy="1026795"/>
            <wp:effectExtent l="0" t="0" r="0" b="1905"/>
            <wp:wrapThrough wrapText="bothSides">
              <wp:wrapPolygon edited="0">
                <wp:start x="0" y="0"/>
                <wp:lineTo x="0" y="21239"/>
                <wp:lineTo x="21361" y="21239"/>
                <wp:lineTo x="21361" y="0"/>
                <wp:lineTo x="0" y="0"/>
              </wp:wrapPolygon>
            </wp:wrapThrough>
            <wp:docPr id="4" name="Picture 4" descr="wvi-logo-final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vi-logo-final_02"/>
                    <pic:cNvPicPr>
                      <a:picLocks noChangeAspect="1" noChangeArrowheads="1"/>
                    </pic:cNvPicPr>
                  </pic:nvPicPr>
                  <pic:blipFill>
                    <a:blip r:embed="rId8" cstate="print"/>
                    <a:srcRect/>
                    <a:stretch>
                      <a:fillRect/>
                    </a:stretch>
                  </pic:blipFill>
                  <pic:spPr bwMode="auto">
                    <a:xfrm>
                      <a:off x="0" y="0"/>
                      <a:ext cx="2465705" cy="1026795"/>
                    </a:xfrm>
                    <a:prstGeom prst="rect">
                      <a:avLst/>
                    </a:prstGeom>
                    <a:noFill/>
                    <a:ln w="9525">
                      <a:noFill/>
                      <a:miter lim="800000"/>
                      <a:headEnd/>
                      <a:tailEnd/>
                    </a:ln>
                  </pic:spPr>
                </pic:pic>
              </a:graphicData>
            </a:graphic>
          </wp:anchor>
        </w:drawing>
      </w:r>
    </w:p>
    <w:p w:rsidR="008235FA" w:rsidRDefault="008235FA" w:rsidP="008235FA">
      <w:pPr>
        <w:spacing w:line="240" w:lineRule="auto"/>
        <w:jc w:val="center"/>
        <w:rPr>
          <w:rFonts w:ascii="Arial" w:hAnsi="Arial" w:cs="Arial"/>
          <w:b/>
          <w:sz w:val="24"/>
          <w:szCs w:val="24"/>
        </w:rPr>
      </w:pPr>
      <w:r>
        <w:rPr>
          <w:rFonts w:ascii="Arial" w:hAnsi="Arial" w:cs="Arial"/>
          <w:b/>
          <w:sz w:val="24"/>
          <w:szCs w:val="24"/>
        </w:rPr>
        <w:t xml:space="preserve">Terms of Reference </w:t>
      </w:r>
    </w:p>
    <w:p w:rsidR="008235FA" w:rsidRDefault="008235FA" w:rsidP="008235FA">
      <w:pPr>
        <w:spacing w:line="240" w:lineRule="auto"/>
        <w:jc w:val="center"/>
        <w:rPr>
          <w:rFonts w:ascii="Arial" w:hAnsi="Arial" w:cs="Arial"/>
          <w:b/>
          <w:sz w:val="24"/>
          <w:szCs w:val="24"/>
        </w:rPr>
      </w:pPr>
      <w:r>
        <w:rPr>
          <w:rFonts w:ascii="Arial" w:hAnsi="Arial" w:cs="Arial"/>
          <w:b/>
          <w:sz w:val="24"/>
          <w:szCs w:val="24"/>
        </w:rPr>
        <w:t>Consultancy for the Continental Study on the Impact of Armed Conflict on Children in Africa</w:t>
      </w:r>
      <w:r w:rsidR="00364B77" w:rsidRPr="00364B77">
        <w:rPr>
          <w:rFonts w:ascii="Arial" w:hAnsi="Arial" w:cs="Arial"/>
          <w:b/>
          <w:sz w:val="24"/>
          <w:szCs w:val="24"/>
        </w:rPr>
        <w:t xml:space="preserve"> </w:t>
      </w:r>
    </w:p>
    <w:p w:rsidR="00364B77" w:rsidRDefault="00C040D1" w:rsidP="008235FA">
      <w:pPr>
        <w:spacing w:line="240" w:lineRule="auto"/>
        <w:jc w:val="center"/>
        <w:rPr>
          <w:rFonts w:ascii="Arial" w:hAnsi="Arial" w:cs="Arial"/>
          <w:b/>
          <w:sz w:val="24"/>
          <w:szCs w:val="24"/>
        </w:rPr>
      </w:pPr>
      <w:r>
        <w:rPr>
          <w:rFonts w:ascii="Arial" w:hAnsi="Arial" w:cs="Arial"/>
          <w:b/>
          <w:sz w:val="24"/>
          <w:szCs w:val="24"/>
        </w:rPr>
        <w:t>T</w:t>
      </w:r>
      <w:r w:rsidR="00364B77" w:rsidRPr="00364B77">
        <w:rPr>
          <w:rFonts w:ascii="Arial" w:hAnsi="Arial" w:cs="Arial"/>
          <w:b/>
          <w:sz w:val="24"/>
          <w:szCs w:val="24"/>
        </w:rPr>
        <w:t>he African Committee of</w:t>
      </w:r>
      <w:r w:rsidR="008235FA">
        <w:rPr>
          <w:rFonts w:ascii="Arial" w:hAnsi="Arial" w:cs="Arial"/>
          <w:b/>
          <w:sz w:val="24"/>
          <w:szCs w:val="24"/>
        </w:rPr>
        <w:t xml:space="preserve"> </w:t>
      </w:r>
      <w:r w:rsidR="00364B77" w:rsidRPr="00364B77">
        <w:rPr>
          <w:rFonts w:ascii="Arial" w:hAnsi="Arial" w:cs="Arial"/>
          <w:b/>
          <w:sz w:val="24"/>
          <w:szCs w:val="24"/>
        </w:rPr>
        <w:t>Experts on the Rights and Welfare of the Child (ACERWC)</w:t>
      </w:r>
    </w:p>
    <w:p w:rsidR="00364B77" w:rsidRDefault="00364B77" w:rsidP="0064149A">
      <w:pPr>
        <w:jc w:val="both"/>
        <w:rPr>
          <w:rFonts w:ascii="Arial" w:hAnsi="Arial" w:cs="Arial"/>
          <w:b/>
          <w:sz w:val="24"/>
          <w:szCs w:val="24"/>
        </w:rPr>
      </w:pPr>
    </w:p>
    <w:p w:rsidR="000679AB" w:rsidRPr="0064149A" w:rsidRDefault="000679AB" w:rsidP="0064149A">
      <w:pPr>
        <w:jc w:val="both"/>
        <w:rPr>
          <w:rFonts w:ascii="Arial" w:hAnsi="Arial" w:cs="Arial"/>
          <w:b/>
          <w:sz w:val="24"/>
          <w:szCs w:val="24"/>
        </w:rPr>
      </w:pPr>
      <w:r w:rsidRPr="0064149A">
        <w:rPr>
          <w:rFonts w:ascii="Arial" w:hAnsi="Arial" w:cs="Arial"/>
          <w:b/>
          <w:sz w:val="24"/>
          <w:szCs w:val="24"/>
        </w:rPr>
        <w:t>Background</w:t>
      </w:r>
      <w:r w:rsidR="0064149A">
        <w:rPr>
          <w:rFonts w:ascii="Arial" w:hAnsi="Arial" w:cs="Arial"/>
          <w:b/>
          <w:sz w:val="24"/>
          <w:szCs w:val="24"/>
        </w:rPr>
        <w:t xml:space="preserve"> </w:t>
      </w:r>
    </w:p>
    <w:p w:rsidR="0064149A" w:rsidRDefault="0064149A" w:rsidP="00D55242">
      <w:pPr>
        <w:jc w:val="both"/>
        <w:rPr>
          <w:rFonts w:ascii="Arial" w:hAnsi="Arial" w:cs="Arial"/>
          <w:sz w:val="24"/>
          <w:szCs w:val="24"/>
        </w:rPr>
      </w:pPr>
      <w:r w:rsidRPr="0064149A">
        <w:rPr>
          <w:rFonts w:ascii="Arial" w:hAnsi="Arial" w:cs="Arial"/>
          <w:sz w:val="24"/>
          <w:szCs w:val="24"/>
        </w:rPr>
        <w:t>The African Charter on the Rights and Welfare of the Child (ACRWC or the Charter) was adopted by the Organisation of African Unity (OAU) Assembly on 11 July 1990 and entered into force on 29 November 1999. It is the first regional binding instrument that identifies the child as a right holder and makes it possible for the child to assert those rights in domestic judicial or administrative proceedings. As a regional human rights instrument, the Charter is expected to place the children’s rights discourse within the African context. The Charter establishes the African Committee of Experts on the Rights and Welfare of the Child (ACERWC, or the Committee) as the body which is responsible for monitoring the implementation and ensuring the protection of the rights laid out in the Charter. The ACERWC was established in July 2001 pursuant to articles 32-45 of the ACRWC.</w:t>
      </w:r>
    </w:p>
    <w:p w:rsidR="005F7738" w:rsidRPr="0064149A" w:rsidRDefault="0064149A" w:rsidP="00D55242">
      <w:pPr>
        <w:jc w:val="both"/>
        <w:rPr>
          <w:rFonts w:ascii="Arial" w:hAnsi="Arial" w:cs="Arial"/>
          <w:sz w:val="24"/>
          <w:szCs w:val="24"/>
        </w:rPr>
      </w:pPr>
      <w:r>
        <w:rPr>
          <w:rFonts w:ascii="Arial" w:hAnsi="Arial" w:cs="Arial"/>
          <w:sz w:val="24"/>
          <w:szCs w:val="24"/>
        </w:rPr>
        <w:t>In accordance with its mandate to commission inter-disciplinary assessment of situations on African problems in the field of the rights and welfare of the child, the ACERWC</w:t>
      </w:r>
      <w:r w:rsidR="005F7738" w:rsidRPr="0064149A">
        <w:rPr>
          <w:rFonts w:ascii="Arial" w:hAnsi="Arial" w:cs="Arial"/>
          <w:sz w:val="24"/>
          <w:szCs w:val="24"/>
        </w:rPr>
        <w:t xml:space="preserve"> is undertaking a continental study on the impact of armed conflict on children in Africa. The Committee undertakes this study as part of its effort to elevate child protection agenda in conflict situation in Africa as well as guarantee the protection and preservation of life and well-being of the African children.</w:t>
      </w:r>
    </w:p>
    <w:p w:rsidR="00DD7892" w:rsidRPr="0064149A" w:rsidRDefault="005F7738" w:rsidP="00364B77">
      <w:pPr>
        <w:autoSpaceDE w:val="0"/>
        <w:autoSpaceDN w:val="0"/>
        <w:adjustRightInd w:val="0"/>
        <w:spacing w:after="0"/>
        <w:jc w:val="both"/>
        <w:rPr>
          <w:rFonts w:ascii="Arial" w:hAnsi="Arial" w:cs="Arial"/>
          <w:sz w:val="24"/>
          <w:szCs w:val="24"/>
        </w:rPr>
      </w:pPr>
      <w:r w:rsidRPr="0064149A">
        <w:rPr>
          <w:rFonts w:ascii="Arial" w:hAnsi="Arial" w:cs="Arial"/>
          <w:sz w:val="24"/>
          <w:szCs w:val="24"/>
        </w:rPr>
        <w:t>Recognizing the broader context of conflict in Africa where children and other vulnerable groups bear the cost, the ACERWC strongly believe that it is imperative to take stock of continental impact of armed conflict on children to strengthen the Africa Union system-wide efforts and ability to understand, respond to, and support child protection in armed conflict at national and sub-national level.</w:t>
      </w:r>
    </w:p>
    <w:p w:rsidR="005F7738" w:rsidRPr="0064149A" w:rsidRDefault="005F7738" w:rsidP="0064149A">
      <w:pPr>
        <w:autoSpaceDE w:val="0"/>
        <w:autoSpaceDN w:val="0"/>
        <w:adjustRightInd w:val="0"/>
        <w:spacing w:after="0" w:line="240" w:lineRule="auto"/>
        <w:jc w:val="both"/>
        <w:rPr>
          <w:rFonts w:ascii="Arial" w:hAnsi="Arial" w:cs="Arial"/>
          <w:sz w:val="24"/>
          <w:szCs w:val="24"/>
        </w:rPr>
      </w:pPr>
    </w:p>
    <w:p w:rsidR="008235FA" w:rsidRDefault="00DD7892" w:rsidP="00364B77">
      <w:pPr>
        <w:jc w:val="both"/>
        <w:rPr>
          <w:sz w:val="24"/>
          <w:szCs w:val="24"/>
        </w:rPr>
      </w:pPr>
      <w:r w:rsidRPr="0064149A">
        <w:rPr>
          <w:rFonts w:ascii="Arial" w:hAnsi="Arial" w:cs="Arial"/>
          <w:sz w:val="24"/>
          <w:szCs w:val="24"/>
        </w:rPr>
        <w:t xml:space="preserve">In this regard, </w:t>
      </w:r>
      <w:r w:rsidR="00ED6AD0" w:rsidRPr="0064149A">
        <w:rPr>
          <w:rFonts w:ascii="Arial" w:hAnsi="Arial" w:cs="Arial"/>
          <w:sz w:val="24"/>
          <w:szCs w:val="24"/>
        </w:rPr>
        <w:t>the</w:t>
      </w:r>
      <w:r w:rsidR="008B5B86" w:rsidRPr="0064149A">
        <w:rPr>
          <w:rFonts w:ascii="Arial" w:hAnsi="Arial" w:cs="Arial"/>
          <w:sz w:val="24"/>
          <w:szCs w:val="24"/>
        </w:rPr>
        <w:t xml:space="preserve"> </w:t>
      </w:r>
      <w:r w:rsidR="00FC3023" w:rsidRPr="0064149A">
        <w:rPr>
          <w:rFonts w:ascii="Arial" w:hAnsi="Arial" w:cs="Arial"/>
          <w:sz w:val="24"/>
          <w:szCs w:val="24"/>
        </w:rPr>
        <w:t>study</w:t>
      </w:r>
      <w:r w:rsidRPr="0064149A">
        <w:rPr>
          <w:rFonts w:ascii="Arial" w:hAnsi="Arial" w:cs="Arial"/>
          <w:sz w:val="24"/>
          <w:szCs w:val="24"/>
        </w:rPr>
        <w:t xml:space="preserve"> will largely focus on the </w:t>
      </w:r>
      <w:r w:rsidR="00FC3023" w:rsidRPr="0064149A">
        <w:rPr>
          <w:rFonts w:ascii="Arial" w:hAnsi="Arial" w:cs="Arial"/>
          <w:sz w:val="24"/>
          <w:szCs w:val="24"/>
        </w:rPr>
        <w:t xml:space="preserve">impact of armed conflict on children in Africa </w:t>
      </w:r>
      <w:r w:rsidRPr="0064149A">
        <w:rPr>
          <w:rFonts w:ascii="Arial" w:hAnsi="Arial" w:cs="Arial"/>
          <w:sz w:val="24"/>
          <w:szCs w:val="24"/>
        </w:rPr>
        <w:t>and the results</w:t>
      </w:r>
      <w:r w:rsidR="00ED6AD0" w:rsidRPr="0064149A">
        <w:rPr>
          <w:rFonts w:ascii="Arial" w:hAnsi="Arial" w:cs="Arial"/>
          <w:sz w:val="24"/>
          <w:szCs w:val="24"/>
        </w:rPr>
        <w:t xml:space="preserve"> will</w:t>
      </w:r>
      <w:r w:rsidR="004713A0" w:rsidRPr="0064149A">
        <w:rPr>
          <w:rFonts w:ascii="Arial" w:hAnsi="Arial" w:cs="Arial"/>
          <w:sz w:val="24"/>
          <w:szCs w:val="24"/>
        </w:rPr>
        <w:t xml:space="preserve"> </w:t>
      </w:r>
      <w:r w:rsidR="00864296" w:rsidRPr="0064149A">
        <w:rPr>
          <w:rFonts w:ascii="Arial" w:hAnsi="Arial" w:cs="Arial"/>
          <w:sz w:val="24"/>
          <w:szCs w:val="24"/>
        </w:rPr>
        <w:t xml:space="preserve">support </w:t>
      </w:r>
      <w:r w:rsidR="005F7738" w:rsidRPr="0064149A">
        <w:rPr>
          <w:rFonts w:ascii="Arial" w:hAnsi="Arial" w:cs="Arial"/>
          <w:sz w:val="24"/>
          <w:szCs w:val="24"/>
        </w:rPr>
        <w:t xml:space="preserve">the AU’s effort in halting the impact of armed </w:t>
      </w:r>
      <w:r w:rsidR="005F7738" w:rsidRPr="0064149A">
        <w:rPr>
          <w:rFonts w:ascii="Arial" w:hAnsi="Arial" w:cs="Arial"/>
          <w:sz w:val="24"/>
          <w:szCs w:val="24"/>
        </w:rPr>
        <w:lastRenderedPageBreak/>
        <w:t xml:space="preserve">conflict on </w:t>
      </w:r>
      <w:r w:rsidR="005F7738" w:rsidRPr="00364B77">
        <w:rPr>
          <w:rFonts w:ascii="Arial" w:hAnsi="Arial" w:cs="Arial"/>
          <w:sz w:val="24"/>
          <w:szCs w:val="24"/>
        </w:rPr>
        <w:t xml:space="preserve">children and </w:t>
      </w:r>
      <w:r w:rsidR="00864296" w:rsidRPr="00364B77">
        <w:rPr>
          <w:rFonts w:ascii="Arial" w:hAnsi="Arial" w:cs="Arial"/>
          <w:sz w:val="24"/>
          <w:szCs w:val="24"/>
        </w:rPr>
        <w:t xml:space="preserve">move </w:t>
      </w:r>
      <w:r w:rsidR="005F7738" w:rsidRPr="00364B77">
        <w:rPr>
          <w:rFonts w:ascii="Arial" w:hAnsi="Arial" w:cs="Arial"/>
          <w:sz w:val="24"/>
          <w:szCs w:val="24"/>
        </w:rPr>
        <w:t>the children’s rights</w:t>
      </w:r>
      <w:r w:rsidR="00864296" w:rsidRPr="00364B77">
        <w:rPr>
          <w:rFonts w:ascii="Arial" w:hAnsi="Arial" w:cs="Arial"/>
          <w:sz w:val="24"/>
          <w:szCs w:val="24"/>
        </w:rPr>
        <w:t xml:space="preserve"> agenda forward</w:t>
      </w:r>
      <w:r w:rsidRPr="00364B77">
        <w:rPr>
          <w:rFonts w:ascii="Arial" w:hAnsi="Arial" w:cs="Arial"/>
          <w:sz w:val="24"/>
          <w:szCs w:val="24"/>
        </w:rPr>
        <w:t xml:space="preserve">. This </w:t>
      </w:r>
      <w:r w:rsidR="00ED6AD0" w:rsidRPr="00364B77">
        <w:rPr>
          <w:rFonts w:ascii="Arial" w:hAnsi="Arial" w:cs="Arial"/>
          <w:sz w:val="24"/>
          <w:szCs w:val="24"/>
        </w:rPr>
        <w:t>study will</w:t>
      </w:r>
      <w:r w:rsidRPr="00364B77">
        <w:rPr>
          <w:rFonts w:ascii="Arial" w:hAnsi="Arial" w:cs="Arial"/>
          <w:sz w:val="24"/>
          <w:szCs w:val="24"/>
        </w:rPr>
        <w:t xml:space="preserve"> also provide an important opportunity to place the </w:t>
      </w:r>
      <w:r w:rsidR="00864296" w:rsidRPr="00364B77">
        <w:rPr>
          <w:rFonts w:ascii="Arial" w:hAnsi="Arial" w:cs="Arial"/>
          <w:sz w:val="24"/>
          <w:szCs w:val="24"/>
        </w:rPr>
        <w:t>children</w:t>
      </w:r>
      <w:r w:rsidR="005F7738" w:rsidRPr="00364B77">
        <w:rPr>
          <w:rFonts w:ascii="Arial" w:hAnsi="Arial" w:cs="Arial"/>
          <w:sz w:val="24"/>
          <w:szCs w:val="24"/>
        </w:rPr>
        <w:t>’s</w:t>
      </w:r>
      <w:r w:rsidR="00864296" w:rsidRPr="00364B77">
        <w:rPr>
          <w:rFonts w:ascii="Arial" w:hAnsi="Arial" w:cs="Arial"/>
          <w:sz w:val="24"/>
          <w:szCs w:val="24"/>
        </w:rPr>
        <w:t xml:space="preserve"> voice in armed conflict</w:t>
      </w:r>
      <w:r w:rsidRPr="00364B77">
        <w:rPr>
          <w:rFonts w:ascii="Arial" w:hAnsi="Arial" w:cs="Arial"/>
          <w:sz w:val="24"/>
          <w:szCs w:val="24"/>
        </w:rPr>
        <w:t xml:space="preserve"> </w:t>
      </w:r>
      <w:r w:rsidR="00364B77" w:rsidRPr="00364B77">
        <w:rPr>
          <w:rFonts w:ascii="Arial" w:hAnsi="Arial" w:cs="Arial"/>
          <w:sz w:val="24"/>
          <w:szCs w:val="24"/>
        </w:rPr>
        <w:t xml:space="preserve">in a </w:t>
      </w:r>
      <w:r w:rsidRPr="00364B77">
        <w:rPr>
          <w:rFonts w:ascii="Arial" w:hAnsi="Arial" w:cs="Arial"/>
          <w:sz w:val="24"/>
          <w:szCs w:val="24"/>
        </w:rPr>
        <w:t>broader context</w:t>
      </w:r>
      <w:r w:rsidR="00D55242" w:rsidRPr="00364B77">
        <w:rPr>
          <w:rFonts w:ascii="Arial" w:hAnsi="Arial" w:cs="Arial"/>
          <w:sz w:val="24"/>
          <w:szCs w:val="24"/>
        </w:rPr>
        <w:t>.</w:t>
      </w:r>
      <w:r w:rsidRPr="00364B77">
        <w:rPr>
          <w:rFonts w:ascii="Arial" w:hAnsi="Arial" w:cs="Arial"/>
          <w:sz w:val="24"/>
          <w:szCs w:val="24"/>
        </w:rPr>
        <w:t xml:space="preserve"> </w:t>
      </w:r>
      <w:r w:rsidR="00364B77" w:rsidRPr="00364B77">
        <w:rPr>
          <w:rFonts w:ascii="Arial" w:hAnsi="Arial" w:cs="Arial"/>
          <w:sz w:val="24"/>
          <w:szCs w:val="24"/>
        </w:rPr>
        <w:t>Moreover, t</w:t>
      </w:r>
      <w:r w:rsidR="000F0356" w:rsidRPr="00364B77">
        <w:rPr>
          <w:rFonts w:ascii="Arial" w:hAnsi="Arial" w:cs="Arial"/>
          <w:sz w:val="24"/>
          <w:szCs w:val="24"/>
        </w:rPr>
        <w:t xml:space="preserve">he study aims to draw urgency towards Member States and </w:t>
      </w:r>
      <w:r w:rsidR="00D55242" w:rsidRPr="00364B77">
        <w:rPr>
          <w:rFonts w:ascii="Arial" w:hAnsi="Arial" w:cs="Arial"/>
          <w:sz w:val="24"/>
          <w:szCs w:val="24"/>
        </w:rPr>
        <w:t>non-state</w:t>
      </w:r>
      <w:r w:rsidR="0002799E" w:rsidRPr="00364B77">
        <w:rPr>
          <w:rFonts w:ascii="Arial" w:hAnsi="Arial" w:cs="Arial"/>
          <w:sz w:val="24"/>
          <w:szCs w:val="24"/>
        </w:rPr>
        <w:t xml:space="preserve"> armed group</w:t>
      </w:r>
      <w:r w:rsidR="00D55242" w:rsidRPr="00364B77">
        <w:rPr>
          <w:rFonts w:ascii="Arial" w:hAnsi="Arial" w:cs="Arial"/>
          <w:sz w:val="24"/>
          <w:szCs w:val="24"/>
        </w:rPr>
        <w:t>s</w:t>
      </w:r>
      <w:r w:rsidR="000F0356" w:rsidRPr="00364B77">
        <w:rPr>
          <w:rFonts w:ascii="Arial" w:hAnsi="Arial" w:cs="Arial"/>
          <w:sz w:val="24"/>
          <w:szCs w:val="24"/>
        </w:rPr>
        <w:t xml:space="preserve"> to address the challenges that children are facing in conflict situations and halt grave violations</w:t>
      </w:r>
      <w:r w:rsidR="00D55242" w:rsidRPr="00364B77">
        <w:rPr>
          <w:rFonts w:ascii="Arial" w:hAnsi="Arial" w:cs="Arial"/>
          <w:sz w:val="24"/>
          <w:szCs w:val="24"/>
        </w:rPr>
        <w:t xml:space="preserve"> within the parameters of the six gave </w:t>
      </w:r>
      <w:r w:rsidR="00364B77" w:rsidRPr="00364B77">
        <w:rPr>
          <w:rFonts w:ascii="Arial" w:hAnsi="Arial" w:cs="Arial"/>
          <w:sz w:val="24"/>
          <w:szCs w:val="24"/>
        </w:rPr>
        <w:t>violations.</w:t>
      </w:r>
      <w:r w:rsidR="000F0356" w:rsidRPr="00D55242">
        <w:rPr>
          <w:sz w:val="24"/>
          <w:szCs w:val="24"/>
        </w:rPr>
        <w:t xml:space="preserve"> </w:t>
      </w:r>
    </w:p>
    <w:p w:rsidR="00364B77" w:rsidRPr="008235FA" w:rsidRDefault="008235FA" w:rsidP="008235FA">
      <w:pPr>
        <w:jc w:val="both"/>
        <w:rPr>
          <w:rFonts w:ascii="Arial" w:hAnsi="Arial" w:cs="Arial"/>
          <w:sz w:val="24"/>
          <w:szCs w:val="24"/>
        </w:rPr>
      </w:pPr>
      <w:r w:rsidRPr="008235FA">
        <w:rPr>
          <w:rFonts w:ascii="Arial" w:hAnsi="Arial" w:cs="Arial"/>
          <w:sz w:val="24"/>
          <w:szCs w:val="24"/>
        </w:rPr>
        <w:t xml:space="preserve">In view of this, World Vision International on behalf of the ACERWC would like to contact a consulting firm to undertake the study. </w:t>
      </w:r>
    </w:p>
    <w:p w:rsidR="0064149A" w:rsidRPr="0064149A" w:rsidRDefault="0064149A" w:rsidP="0064149A">
      <w:pPr>
        <w:autoSpaceDE w:val="0"/>
        <w:autoSpaceDN w:val="0"/>
        <w:adjustRightInd w:val="0"/>
        <w:spacing w:after="0" w:line="240" w:lineRule="auto"/>
        <w:jc w:val="both"/>
        <w:rPr>
          <w:rFonts w:ascii="Arial" w:hAnsi="Arial" w:cs="Arial"/>
          <w:sz w:val="24"/>
          <w:szCs w:val="24"/>
          <w:lang w:val="en-US"/>
        </w:rPr>
      </w:pPr>
    </w:p>
    <w:p w:rsidR="00364B77" w:rsidRPr="00364B77" w:rsidRDefault="003A20F0" w:rsidP="00364B77">
      <w:pPr>
        <w:jc w:val="both"/>
        <w:rPr>
          <w:rFonts w:ascii="Arial" w:hAnsi="Arial" w:cs="Arial"/>
          <w:b/>
          <w:sz w:val="24"/>
          <w:szCs w:val="24"/>
        </w:rPr>
      </w:pPr>
      <w:r w:rsidRPr="00364B77">
        <w:rPr>
          <w:rFonts w:ascii="Arial" w:hAnsi="Arial" w:cs="Arial"/>
          <w:b/>
          <w:sz w:val="24"/>
          <w:szCs w:val="24"/>
        </w:rPr>
        <w:t>Objectives</w:t>
      </w:r>
      <w:r w:rsidR="00364B77" w:rsidRPr="00364B77">
        <w:rPr>
          <w:rFonts w:ascii="Arial" w:hAnsi="Arial" w:cs="Arial"/>
          <w:b/>
          <w:sz w:val="24"/>
          <w:szCs w:val="24"/>
        </w:rPr>
        <w:t xml:space="preserve"> of the study </w:t>
      </w:r>
    </w:p>
    <w:p w:rsidR="00364B77" w:rsidRPr="00364B77" w:rsidRDefault="00364B77" w:rsidP="00364B77">
      <w:pPr>
        <w:pStyle w:val="ListParagraph"/>
        <w:numPr>
          <w:ilvl w:val="0"/>
          <w:numId w:val="18"/>
        </w:numPr>
        <w:jc w:val="both"/>
        <w:rPr>
          <w:rFonts w:ascii="Arial" w:hAnsi="Arial" w:cs="Arial"/>
          <w:sz w:val="24"/>
          <w:szCs w:val="24"/>
        </w:rPr>
      </w:pPr>
      <w:r w:rsidRPr="00364B77">
        <w:rPr>
          <w:rFonts w:ascii="Arial" w:hAnsi="Arial" w:cs="Arial"/>
          <w:sz w:val="24"/>
          <w:szCs w:val="24"/>
        </w:rPr>
        <w:t>Assess the impact of armed conflict on children in the areas of education, health, adequate food and child protection;</w:t>
      </w:r>
    </w:p>
    <w:p w:rsidR="00364B77" w:rsidRPr="00364B77" w:rsidRDefault="00364B77" w:rsidP="00364B77">
      <w:pPr>
        <w:pStyle w:val="ListParagraph"/>
        <w:numPr>
          <w:ilvl w:val="0"/>
          <w:numId w:val="18"/>
        </w:numPr>
        <w:jc w:val="both"/>
        <w:rPr>
          <w:rFonts w:ascii="Arial" w:hAnsi="Arial" w:cs="Arial"/>
          <w:sz w:val="24"/>
          <w:szCs w:val="24"/>
        </w:rPr>
      </w:pPr>
      <w:r w:rsidRPr="00364B77">
        <w:rPr>
          <w:rFonts w:ascii="Arial" w:hAnsi="Arial" w:cs="Arial"/>
          <w:sz w:val="24"/>
          <w:szCs w:val="24"/>
        </w:rPr>
        <w:t>Assess whether African countries have mechanisms in place which respond to the challenges of especially vulnerable children including girls and separated  children during conflict situations;</w:t>
      </w:r>
    </w:p>
    <w:p w:rsidR="00364B77" w:rsidRPr="00364B77" w:rsidRDefault="00364B77" w:rsidP="00364B77">
      <w:pPr>
        <w:pStyle w:val="ListParagraph"/>
        <w:numPr>
          <w:ilvl w:val="0"/>
          <w:numId w:val="18"/>
        </w:numPr>
        <w:jc w:val="both"/>
        <w:rPr>
          <w:rFonts w:ascii="Arial" w:hAnsi="Arial" w:cs="Arial"/>
          <w:sz w:val="24"/>
          <w:szCs w:val="24"/>
        </w:rPr>
      </w:pPr>
      <w:r w:rsidRPr="00364B77">
        <w:rPr>
          <w:rFonts w:ascii="Arial" w:hAnsi="Arial" w:cs="Arial"/>
          <w:sz w:val="24"/>
          <w:szCs w:val="24"/>
        </w:rPr>
        <w:t>Assess the role of children as victims and witnesses in identifying gross violations, including killings, maiming and sexual abuse;</w:t>
      </w:r>
    </w:p>
    <w:p w:rsidR="008235FA" w:rsidRDefault="00364B77" w:rsidP="008235FA">
      <w:pPr>
        <w:pStyle w:val="ListParagraph"/>
        <w:numPr>
          <w:ilvl w:val="0"/>
          <w:numId w:val="18"/>
        </w:numPr>
        <w:jc w:val="both"/>
        <w:rPr>
          <w:rFonts w:ascii="Arial" w:hAnsi="Arial" w:cs="Arial"/>
          <w:sz w:val="24"/>
          <w:szCs w:val="24"/>
        </w:rPr>
      </w:pPr>
      <w:r w:rsidRPr="00364B77">
        <w:rPr>
          <w:rFonts w:ascii="Arial" w:hAnsi="Arial" w:cs="Arial"/>
          <w:sz w:val="24"/>
          <w:szCs w:val="24"/>
        </w:rPr>
        <w:t>Assess whether child safeguarding policies in conflict situations are in place; and</w:t>
      </w:r>
    </w:p>
    <w:p w:rsidR="008235FA" w:rsidRPr="008235FA" w:rsidRDefault="00364B77" w:rsidP="008235FA">
      <w:pPr>
        <w:pStyle w:val="ListParagraph"/>
        <w:numPr>
          <w:ilvl w:val="0"/>
          <w:numId w:val="18"/>
        </w:numPr>
        <w:jc w:val="both"/>
        <w:rPr>
          <w:rFonts w:ascii="Arial" w:eastAsia="Arial" w:hAnsi="Arial" w:cs="Arial"/>
          <w:color w:val="000000"/>
          <w:position w:val="4"/>
          <w:sz w:val="24"/>
          <w:szCs w:val="24"/>
          <w:u w:color="000000"/>
          <w:bdr w:val="nil"/>
        </w:rPr>
      </w:pPr>
      <w:r w:rsidRPr="008235FA">
        <w:rPr>
          <w:rFonts w:ascii="Arial" w:hAnsi="Arial" w:cs="Arial"/>
          <w:sz w:val="24"/>
          <w:szCs w:val="24"/>
        </w:rPr>
        <w:t>Collect, compile and analyze children’s voices on the impact of armed conflict on their rights and welfare.</w:t>
      </w:r>
    </w:p>
    <w:p w:rsidR="008235FA" w:rsidRPr="008235FA" w:rsidRDefault="008235FA" w:rsidP="008235FA">
      <w:pPr>
        <w:pStyle w:val="ListParagraph"/>
        <w:jc w:val="both"/>
        <w:rPr>
          <w:rFonts w:ascii="Arial" w:eastAsia="Arial" w:hAnsi="Arial" w:cs="Arial"/>
          <w:color w:val="000000"/>
          <w:position w:val="4"/>
          <w:sz w:val="24"/>
          <w:szCs w:val="24"/>
          <w:u w:color="000000"/>
          <w:bdr w:val="nil"/>
        </w:rPr>
      </w:pPr>
    </w:p>
    <w:p w:rsidR="008235FA" w:rsidRDefault="008235FA" w:rsidP="008235FA">
      <w:pPr>
        <w:jc w:val="both"/>
        <w:rPr>
          <w:rFonts w:ascii="Arial" w:eastAsia="Arial Unicode MS" w:hAnsi="Arial" w:cs="Arial"/>
          <w:b/>
          <w:color w:val="000000"/>
          <w:sz w:val="24"/>
          <w:szCs w:val="24"/>
          <w:u w:color="000000"/>
          <w:bdr w:val="nil"/>
        </w:rPr>
      </w:pPr>
      <w:r w:rsidRPr="008235FA">
        <w:rPr>
          <w:rFonts w:ascii="Arial" w:eastAsia="Arial Unicode MS" w:hAnsi="Arial" w:cs="Arial"/>
          <w:b/>
          <w:color w:val="000000"/>
          <w:sz w:val="24"/>
          <w:szCs w:val="24"/>
          <w:u w:color="000000"/>
          <w:bdr w:val="nil"/>
        </w:rPr>
        <w:t xml:space="preserve">Scope of the Consultancy </w:t>
      </w:r>
    </w:p>
    <w:p w:rsidR="00352623" w:rsidRPr="008235FA" w:rsidRDefault="00352623" w:rsidP="008235FA">
      <w:pPr>
        <w:jc w:val="both"/>
        <w:rPr>
          <w:rFonts w:ascii="Arial" w:eastAsia="Arial" w:hAnsi="Arial" w:cs="Arial"/>
          <w:color w:val="000000"/>
          <w:position w:val="4"/>
          <w:sz w:val="24"/>
          <w:szCs w:val="24"/>
          <w:u w:color="000000"/>
          <w:bdr w:val="nil"/>
        </w:rPr>
      </w:pPr>
      <w:r w:rsidRPr="00352623">
        <w:rPr>
          <w:rFonts w:ascii="Arial" w:eastAsia="Arial" w:hAnsi="Arial" w:cs="Arial"/>
          <w:color w:val="000000"/>
          <w:position w:val="4"/>
          <w:sz w:val="24"/>
          <w:szCs w:val="24"/>
          <w:u w:color="000000"/>
          <w:bdr w:val="nil"/>
        </w:rPr>
        <w:t>Geographically, the study is limited to countries currently in conflict, countries in fragile post-conflict situations and/or countries in a major humanitarian crisis of multi-causal nature that requires a system-wide response. Based on the applied research methodology the study classifies the countries into two groups. The first group consists of countries whose situation will be assessed through desk research and the second one comprises of countries whose situation will be assessed through field visits and in-depth interviews. Taking into account the differences in context and factoring political constraints, administrative and financial capacity, and technical feasibility, group one consists of the following selected countries: Democratic Republic of Congo, Guinea Bissau, Kenya, Liberia, Mali, Sierra Leone, Sudan, and South Sudan.  The second group consists of Central African Republic, Libya, Nigeria and Somalia.</w:t>
      </w:r>
      <w:r>
        <w:rPr>
          <w:rFonts w:ascii="Arial" w:eastAsia="Arial" w:hAnsi="Arial" w:cs="Arial"/>
          <w:color w:val="000000"/>
          <w:position w:val="4"/>
          <w:sz w:val="24"/>
          <w:szCs w:val="24"/>
          <w:u w:color="000000"/>
          <w:bdr w:val="nil"/>
        </w:rPr>
        <w:t xml:space="preserve"> In light of this </w:t>
      </w:r>
      <w:r w:rsidR="000C7681">
        <w:rPr>
          <w:rFonts w:ascii="Arial" w:eastAsia="Arial" w:hAnsi="Arial" w:cs="Arial"/>
          <w:color w:val="000000"/>
          <w:position w:val="4"/>
          <w:sz w:val="24"/>
          <w:szCs w:val="24"/>
          <w:u w:color="000000"/>
          <w:bdr w:val="nil"/>
        </w:rPr>
        <w:t xml:space="preserve">scope </w:t>
      </w:r>
      <w:r>
        <w:rPr>
          <w:rFonts w:ascii="Arial" w:eastAsia="Arial" w:hAnsi="Arial" w:cs="Arial"/>
          <w:color w:val="000000"/>
          <w:position w:val="4"/>
          <w:sz w:val="24"/>
          <w:szCs w:val="24"/>
          <w:u w:color="000000"/>
          <w:bdr w:val="nil"/>
        </w:rPr>
        <w:t xml:space="preserve">the consulting firm </w:t>
      </w:r>
      <w:r w:rsidR="000C7681">
        <w:rPr>
          <w:rFonts w:ascii="Arial" w:eastAsia="Arial" w:hAnsi="Arial" w:cs="Arial"/>
          <w:color w:val="000000"/>
          <w:position w:val="4"/>
          <w:sz w:val="24"/>
          <w:szCs w:val="24"/>
          <w:u w:color="000000"/>
          <w:bdr w:val="nil"/>
        </w:rPr>
        <w:t>shall provide the following:</w:t>
      </w:r>
    </w:p>
    <w:p w:rsidR="008235FA" w:rsidRPr="008235FA" w:rsidRDefault="005C6E33" w:rsidP="008235FA">
      <w:pPr>
        <w:pStyle w:val="ListParagraph"/>
        <w:numPr>
          <w:ilvl w:val="0"/>
          <w:numId w:val="18"/>
        </w:numPr>
        <w:jc w:val="both"/>
        <w:rPr>
          <w:rFonts w:ascii="Arial" w:eastAsia="Arial" w:hAnsi="Arial" w:cs="Arial"/>
          <w:color w:val="000000"/>
          <w:position w:val="4"/>
          <w:sz w:val="24"/>
          <w:szCs w:val="24"/>
          <w:u w:color="000000"/>
          <w:bdr w:val="nil"/>
        </w:rPr>
      </w:pPr>
      <w:r w:rsidRPr="008235FA">
        <w:rPr>
          <w:rFonts w:ascii="Arial" w:eastAsia="Arial Unicode MS" w:hAnsi="Arial" w:cs="Arial"/>
          <w:color w:val="000000"/>
          <w:sz w:val="24"/>
          <w:szCs w:val="24"/>
          <w:u w:color="000000"/>
          <w:bdr w:val="nil"/>
        </w:rPr>
        <w:t xml:space="preserve">Detailed report to </w:t>
      </w:r>
      <w:r w:rsidR="008235FA">
        <w:rPr>
          <w:rFonts w:ascii="Arial" w:eastAsia="Arial Unicode MS" w:hAnsi="Arial" w:cs="Arial"/>
          <w:color w:val="000000"/>
          <w:sz w:val="24"/>
          <w:szCs w:val="24"/>
          <w:u w:color="000000"/>
          <w:bdr w:val="nil"/>
        </w:rPr>
        <w:t>the A</w:t>
      </w:r>
      <w:r w:rsidRPr="008235FA">
        <w:rPr>
          <w:rFonts w:ascii="Arial" w:eastAsia="Arial Unicode MS" w:hAnsi="Arial" w:cs="Arial"/>
          <w:color w:val="000000"/>
          <w:sz w:val="24"/>
          <w:szCs w:val="24"/>
          <w:u w:color="000000"/>
          <w:bdr w:val="nil"/>
        </w:rPr>
        <w:t xml:space="preserve">CERWC highlighting </w:t>
      </w:r>
      <w:r w:rsidR="008235FA">
        <w:rPr>
          <w:rFonts w:ascii="Arial" w:eastAsia="Arial Unicode MS" w:hAnsi="Arial" w:cs="Arial"/>
          <w:color w:val="000000"/>
          <w:sz w:val="24"/>
          <w:szCs w:val="24"/>
          <w:u w:color="000000"/>
          <w:bdr w:val="nil"/>
        </w:rPr>
        <w:t>the role of S</w:t>
      </w:r>
      <w:r w:rsidRPr="008235FA">
        <w:rPr>
          <w:rFonts w:ascii="Arial" w:eastAsia="Arial Unicode MS" w:hAnsi="Arial" w:cs="Arial"/>
          <w:color w:val="000000"/>
          <w:sz w:val="24"/>
          <w:szCs w:val="24"/>
          <w:u w:color="000000"/>
          <w:bdr w:val="nil"/>
        </w:rPr>
        <w:t>tate</w:t>
      </w:r>
      <w:r w:rsidR="008235FA">
        <w:rPr>
          <w:rFonts w:ascii="Arial" w:eastAsia="Arial Unicode MS" w:hAnsi="Arial" w:cs="Arial"/>
          <w:color w:val="000000"/>
          <w:sz w:val="24"/>
          <w:szCs w:val="24"/>
          <w:u w:color="000000"/>
          <w:bdr w:val="nil"/>
        </w:rPr>
        <w:t>s and Non-S</w:t>
      </w:r>
      <w:r w:rsidRPr="008235FA">
        <w:rPr>
          <w:rFonts w:ascii="Arial" w:eastAsia="Arial Unicode MS" w:hAnsi="Arial" w:cs="Arial"/>
          <w:color w:val="000000"/>
          <w:sz w:val="24"/>
          <w:szCs w:val="24"/>
          <w:u w:color="000000"/>
          <w:bdr w:val="nil"/>
        </w:rPr>
        <w:t xml:space="preserve">tate actors in ensuring the protection and welfare of children in conflict </w:t>
      </w:r>
      <w:r w:rsidR="00D46833" w:rsidRPr="008235FA">
        <w:rPr>
          <w:rFonts w:ascii="Arial" w:eastAsia="Arial Unicode MS" w:hAnsi="Arial" w:cs="Arial"/>
          <w:color w:val="000000"/>
          <w:sz w:val="24"/>
          <w:szCs w:val="24"/>
          <w:u w:color="000000"/>
          <w:bdr w:val="nil"/>
        </w:rPr>
        <w:t>situation with</w:t>
      </w:r>
      <w:r w:rsidR="008235FA">
        <w:rPr>
          <w:rFonts w:ascii="Arial" w:eastAsia="Arial Unicode MS" w:hAnsi="Arial" w:cs="Arial"/>
          <w:color w:val="000000"/>
          <w:sz w:val="24"/>
          <w:szCs w:val="24"/>
          <w:u w:color="000000"/>
          <w:bdr w:val="nil"/>
        </w:rPr>
        <w:t>in the framework of the ACRWC;</w:t>
      </w:r>
    </w:p>
    <w:p w:rsidR="008235FA" w:rsidRPr="00A02C61" w:rsidRDefault="005C6E33" w:rsidP="00A02C61">
      <w:pPr>
        <w:pStyle w:val="ListParagraph"/>
        <w:numPr>
          <w:ilvl w:val="0"/>
          <w:numId w:val="18"/>
        </w:numPr>
        <w:jc w:val="both"/>
        <w:rPr>
          <w:rFonts w:ascii="Arial" w:eastAsia="Arial Unicode MS" w:hAnsi="Arial" w:cs="Arial"/>
          <w:color w:val="000000"/>
          <w:sz w:val="24"/>
          <w:szCs w:val="24"/>
          <w:u w:color="000000"/>
          <w:bdr w:val="nil"/>
        </w:rPr>
      </w:pPr>
      <w:r w:rsidRPr="00A02C61">
        <w:rPr>
          <w:rFonts w:ascii="Arial" w:eastAsia="Arial Unicode MS" w:hAnsi="Arial" w:cs="Arial"/>
          <w:color w:val="000000"/>
          <w:sz w:val="24"/>
          <w:szCs w:val="24"/>
          <w:u w:color="000000"/>
          <w:bdr w:val="nil"/>
        </w:rPr>
        <w:lastRenderedPageBreak/>
        <w:t>Information on the violations</w:t>
      </w:r>
      <w:r w:rsidR="002253FA" w:rsidRPr="00A02C61">
        <w:rPr>
          <w:rFonts w:ascii="Arial" w:eastAsia="Arial Unicode MS" w:hAnsi="Arial" w:cs="Arial"/>
          <w:color w:val="000000"/>
          <w:sz w:val="24"/>
          <w:szCs w:val="24"/>
          <w:u w:color="000000"/>
          <w:bdr w:val="nil"/>
        </w:rPr>
        <w:t xml:space="preserve"> of the rights of the</w:t>
      </w:r>
      <w:r w:rsidR="00D46833" w:rsidRPr="00A02C61">
        <w:rPr>
          <w:rFonts w:ascii="Arial" w:eastAsia="Arial Unicode MS" w:hAnsi="Arial" w:cs="Arial"/>
          <w:color w:val="000000"/>
          <w:sz w:val="24"/>
          <w:szCs w:val="24"/>
          <w:u w:color="000000"/>
          <w:bdr w:val="nil"/>
        </w:rPr>
        <w:t xml:space="preserve"> child in conflict situation in Africa within the context of</w:t>
      </w:r>
      <w:r w:rsidR="00352623" w:rsidRPr="00A02C61">
        <w:rPr>
          <w:rFonts w:ascii="Arial" w:eastAsia="Arial Unicode MS" w:hAnsi="Arial" w:cs="Arial"/>
          <w:color w:val="000000"/>
          <w:sz w:val="24"/>
          <w:szCs w:val="24"/>
          <w:u w:color="000000"/>
          <w:bdr w:val="nil"/>
        </w:rPr>
        <w:t xml:space="preserve"> </w:t>
      </w:r>
      <w:r w:rsidR="00A02C61" w:rsidRPr="00A02C61">
        <w:rPr>
          <w:rFonts w:ascii="Arial" w:eastAsia="Arial Unicode MS" w:hAnsi="Arial" w:cs="Arial"/>
          <w:color w:val="000000"/>
          <w:sz w:val="24"/>
          <w:szCs w:val="24"/>
          <w:u w:color="000000"/>
          <w:bdr w:val="nil"/>
        </w:rPr>
        <w:t>education, health, ade</w:t>
      </w:r>
      <w:r w:rsidR="00A02C61">
        <w:rPr>
          <w:rFonts w:ascii="Arial" w:eastAsia="Arial Unicode MS" w:hAnsi="Arial" w:cs="Arial"/>
          <w:color w:val="000000"/>
          <w:sz w:val="24"/>
          <w:szCs w:val="24"/>
          <w:u w:color="000000"/>
          <w:bdr w:val="nil"/>
        </w:rPr>
        <w:t xml:space="preserve">quate food and child protection, </w:t>
      </w:r>
      <w:r w:rsidR="00352623" w:rsidRPr="00A02C61">
        <w:rPr>
          <w:rFonts w:ascii="Arial" w:eastAsia="Arial Unicode MS" w:hAnsi="Arial" w:cs="Arial"/>
          <w:color w:val="000000"/>
          <w:sz w:val="24"/>
          <w:szCs w:val="24"/>
          <w:u w:color="000000"/>
          <w:bdr w:val="nil"/>
        </w:rPr>
        <w:t xml:space="preserve">and </w:t>
      </w:r>
      <w:r w:rsidR="008235FA" w:rsidRPr="00A02C61">
        <w:rPr>
          <w:rFonts w:ascii="Arial" w:eastAsia="Arial Unicode MS" w:hAnsi="Arial" w:cs="Arial"/>
          <w:color w:val="000000"/>
          <w:sz w:val="24"/>
          <w:szCs w:val="24"/>
          <w:u w:color="000000"/>
          <w:bdr w:val="nil"/>
        </w:rPr>
        <w:t xml:space="preserve"> the six grave violations;</w:t>
      </w:r>
    </w:p>
    <w:p w:rsidR="00352623" w:rsidRPr="00352623" w:rsidRDefault="00D46833" w:rsidP="008235FA">
      <w:pPr>
        <w:pStyle w:val="ListParagraph"/>
        <w:numPr>
          <w:ilvl w:val="0"/>
          <w:numId w:val="18"/>
        </w:numPr>
        <w:jc w:val="both"/>
        <w:rPr>
          <w:rFonts w:ascii="Arial" w:eastAsia="Arial" w:hAnsi="Arial" w:cs="Arial"/>
          <w:color w:val="000000"/>
          <w:position w:val="4"/>
          <w:sz w:val="24"/>
          <w:szCs w:val="24"/>
          <w:u w:color="000000"/>
          <w:bdr w:val="nil"/>
        </w:rPr>
      </w:pPr>
      <w:r w:rsidRPr="00352623">
        <w:rPr>
          <w:rFonts w:ascii="Arial" w:eastAsia="Arial Unicode MS" w:hAnsi="Arial" w:cs="Arial"/>
          <w:color w:val="000000"/>
          <w:sz w:val="24"/>
          <w:szCs w:val="24"/>
          <w:u w:color="000000"/>
          <w:bdr w:val="nil"/>
        </w:rPr>
        <w:t>Detailed findings on measures</w:t>
      </w:r>
      <w:r w:rsidR="00D642EB" w:rsidRPr="00352623">
        <w:rPr>
          <w:rFonts w:ascii="Arial" w:eastAsia="Arial Unicode MS" w:hAnsi="Arial" w:cs="Arial"/>
          <w:color w:val="000000"/>
          <w:sz w:val="24"/>
          <w:szCs w:val="24"/>
          <w:u w:color="000000"/>
          <w:bdr w:val="nil"/>
        </w:rPr>
        <w:t xml:space="preserve"> undertaken</w:t>
      </w:r>
      <w:r w:rsidRPr="00352623">
        <w:rPr>
          <w:rFonts w:ascii="Arial" w:eastAsia="Arial Unicode MS" w:hAnsi="Arial" w:cs="Arial"/>
          <w:color w:val="000000"/>
          <w:sz w:val="24"/>
          <w:szCs w:val="24"/>
          <w:u w:color="000000"/>
          <w:bdr w:val="nil"/>
        </w:rPr>
        <w:t xml:space="preserve"> to protect children from taking part in hostilities by parties </w:t>
      </w:r>
      <w:r w:rsidR="00D642EB" w:rsidRPr="00352623">
        <w:rPr>
          <w:rFonts w:ascii="Arial" w:eastAsia="Arial Unicode MS" w:hAnsi="Arial" w:cs="Arial"/>
          <w:color w:val="000000"/>
          <w:sz w:val="24"/>
          <w:szCs w:val="24"/>
          <w:u w:color="000000"/>
          <w:bdr w:val="nil"/>
        </w:rPr>
        <w:t>i</w:t>
      </w:r>
      <w:r w:rsidRPr="00352623">
        <w:rPr>
          <w:rFonts w:ascii="Arial" w:eastAsia="Arial Unicode MS" w:hAnsi="Arial" w:cs="Arial"/>
          <w:color w:val="000000"/>
          <w:sz w:val="24"/>
          <w:szCs w:val="24"/>
          <w:u w:color="000000"/>
          <w:bdr w:val="nil"/>
        </w:rPr>
        <w:t>n conflict</w:t>
      </w:r>
      <w:r w:rsidR="00352623">
        <w:rPr>
          <w:rFonts w:ascii="Arial" w:eastAsia="Arial Unicode MS" w:hAnsi="Arial" w:cs="Arial"/>
          <w:color w:val="000000"/>
          <w:sz w:val="24"/>
          <w:szCs w:val="24"/>
          <w:u w:color="000000"/>
          <w:bdr w:val="nil"/>
        </w:rPr>
        <w:t>;</w:t>
      </w:r>
    </w:p>
    <w:p w:rsidR="008235FA" w:rsidRPr="00352623" w:rsidRDefault="000C7681" w:rsidP="000C7681">
      <w:pPr>
        <w:pStyle w:val="ListParagraph"/>
        <w:numPr>
          <w:ilvl w:val="0"/>
          <w:numId w:val="18"/>
        </w:numPr>
        <w:jc w:val="both"/>
        <w:rPr>
          <w:rFonts w:ascii="Arial" w:eastAsia="Arial" w:hAnsi="Arial" w:cs="Arial"/>
          <w:color w:val="000000"/>
          <w:position w:val="4"/>
          <w:sz w:val="24"/>
          <w:szCs w:val="24"/>
          <w:u w:color="000000"/>
          <w:bdr w:val="nil"/>
        </w:rPr>
      </w:pPr>
      <w:r>
        <w:rPr>
          <w:rFonts w:ascii="Arial" w:eastAsia="Arial Unicode MS" w:hAnsi="Arial" w:cs="Arial"/>
          <w:color w:val="000000"/>
          <w:sz w:val="24"/>
          <w:szCs w:val="24"/>
          <w:u w:color="000000"/>
          <w:bdr w:val="nil"/>
        </w:rPr>
        <w:t>Detailed analysis on t</w:t>
      </w:r>
      <w:r w:rsidR="005C6E33" w:rsidRPr="00352623">
        <w:rPr>
          <w:rFonts w:ascii="Arial" w:eastAsia="Arial Unicode MS" w:hAnsi="Arial" w:cs="Arial"/>
          <w:color w:val="000000"/>
          <w:sz w:val="24"/>
          <w:szCs w:val="24"/>
          <w:u w:color="000000"/>
          <w:bdr w:val="nil"/>
        </w:rPr>
        <w:t xml:space="preserve">he </w:t>
      </w:r>
      <w:r w:rsidR="00D642EB" w:rsidRPr="00352623">
        <w:rPr>
          <w:rFonts w:ascii="Arial" w:eastAsia="Arial Unicode MS" w:hAnsi="Arial" w:cs="Arial"/>
          <w:color w:val="000000"/>
          <w:sz w:val="24"/>
          <w:szCs w:val="24"/>
          <w:u w:color="000000"/>
          <w:bdr w:val="nil"/>
        </w:rPr>
        <w:t>understanding of implementation of existing mechanism</w:t>
      </w:r>
      <w:r>
        <w:rPr>
          <w:rFonts w:ascii="Arial" w:eastAsia="Arial Unicode MS" w:hAnsi="Arial" w:cs="Arial"/>
          <w:color w:val="000000"/>
          <w:sz w:val="24"/>
          <w:szCs w:val="24"/>
          <w:u w:color="000000"/>
          <w:bdr w:val="nil"/>
        </w:rPr>
        <w:t>s</w:t>
      </w:r>
      <w:r w:rsidR="00D642EB" w:rsidRPr="00352623">
        <w:rPr>
          <w:rFonts w:ascii="Arial" w:eastAsia="Arial Unicode MS" w:hAnsi="Arial" w:cs="Arial"/>
          <w:color w:val="000000"/>
          <w:sz w:val="24"/>
          <w:szCs w:val="24"/>
          <w:u w:color="000000"/>
          <w:bdr w:val="nil"/>
        </w:rPr>
        <w:t xml:space="preserve"> </w:t>
      </w:r>
      <w:r w:rsidR="00F4521A">
        <w:rPr>
          <w:rFonts w:ascii="Arial" w:eastAsia="Arial Unicode MS" w:hAnsi="Arial" w:cs="Arial"/>
          <w:color w:val="000000"/>
          <w:sz w:val="24"/>
          <w:szCs w:val="24"/>
          <w:u w:color="000000"/>
          <w:bdr w:val="nil"/>
        </w:rPr>
        <w:t>established to protect children in situations of</w:t>
      </w:r>
      <w:r w:rsidR="00D642EB" w:rsidRPr="00352623">
        <w:rPr>
          <w:rFonts w:ascii="Arial" w:eastAsia="Arial Unicode MS" w:hAnsi="Arial" w:cs="Arial"/>
          <w:color w:val="000000"/>
          <w:sz w:val="24"/>
          <w:szCs w:val="24"/>
          <w:u w:color="000000"/>
          <w:bdr w:val="nil"/>
        </w:rPr>
        <w:t xml:space="preserve"> armed conflict</w:t>
      </w:r>
      <w:r w:rsidR="008235FA" w:rsidRPr="00352623">
        <w:rPr>
          <w:rFonts w:ascii="Arial" w:eastAsia="Arial Unicode MS" w:hAnsi="Arial" w:cs="Arial"/>
          <w:color w:val="000000"/>
          <w:sz w:val="24"/>
          <w:szCs w:val="24"/>
          <w:u w:color="000000"/>
          <w:bdr w:val="nil"/>
        </w:rPr>
        <w:t>;</w:t>
      </w:r>
    </w:p>
    <w:p w:rsidR="00A02C61" w:rsidRPr="00A02C61" w:rsidRDefault="00A02C61" w:rsidP="00A02C61">
      <w:pPr>
        <w:pStyle w:val="ListParagraph"/>
        <w:numPr>
          <w:ilvl w:val="0"/>
          <w:numId w:val="18"/>
        </w:numPr>
        <w:jc w:val="both"/>
        <w:rPr>
          <w:rFonts w:ascii="Arial" w:eastAsia="Arial Unicode MS" w:hAnsi="Arial" w:cs="Arial"/>
          <w:color w:val="000000"/>
          <w:sz w:val="24"/>
          <w:szCs w:val="24"/>
          <w:u w:color="000000"/>
          <w:bdr w:val="nil"/>
        </w:rPr>
      </w:pPr>
      <w:r w:rsidRPr="00A02C61">
        <w:rPr>
          <w:rFonts w:ascii="Arial" w:eastAsia="Arial Unicode MS" w:hAnsi="Arial" w:cs="Arial"/>
          <w:color w:val="000000"/>
          <w:sz w:val="24"/>
          <w:szCs w:val="24"/>
          <w:u w:color="000000"/>
          <w:bdr w:val="nil"/>
        </w:rPr>
        <w:t>Assess</w:t>
      </w:r>
      <w:r>
        <w:rPr>
          <w:rFonts w:ascii="Arial" w:eastAsia="Arial Unicode MS" w:hAnsi="Arial" w:cs="Arial"/>
          <w:color w:val="000000"/>
          <w:sz w:val="24"/>
          <w:szCs w:val="24"/>
          <w:u w:color="000000"/>
          <w:bdr w:val="nil"/>
        </w:rPr>
        <w:t>ment on</w:t>
      </w:r>
      <w:r w:rsidRPr="00A02C61">
        <w:rPr>
          <w:rFonts w:ascii="Arial" w:eastAsia="Arial Unicode MS" w:hAnsi="Arial" w:cs="Arial"/>
          <w:color w:val="000000"/>
          <w:sz w:val="24"/>
          <w:szCs w:val="24"/>
          <w:u w:color="000000"/>
          <w:bdr w:val="nil"/>
        </w:rPr>
        <w:t xml:space="preserve"> the role of children as victims and witnesses in identifying gross violations, including killings, maiming and sexual abuse;</w:t>
      </w:r>
    </w:p>
    <w:p w:rsidR="008235FA" w:rsidRPr="00BE6AB8" w:rsidRDefault="002253FA" w:rsidP="00BE6AB8">
      <w:pPr>
        <w:pStyle w:val="ListParagraph"/>
        <w:numPr>
          <w:ilvl w:val="0"/>
          <w:numId w:val="18"/>
        </w:numPr>
        <w:jc w:val="both"/>
        <w:rPr>
          <w:rFonts w:ascii="Arial" w:eastAsia="Arial" w:hAnsi="Arial" w:cs="Arial"/>
          <w:color w:val="000000"/>
          <w:position w:val="4"/>
          <w:sz w:val="24"/>
          <w:szCs w:val="24"/>
          <w:u w:color="000000"/>
          <w:bdr w:val="nil"/>
        </w:rPr>
      </w:pPr>
      <w:r w:rsidRPr="008235FA">
        <w:rPr>
          <w:rFonts w:ascii="Arial" w:eastAsia="Arial Unicode MS" w:hAnsi="Arial" w:cs="Arial"/>
          <w:color w:val="000000"/>
          <w:sz w:val="24"/>
          <w:szCs w:val="24"/>
          <w:u w:color="000000"/>
          <w:bdr w:val="nil"/>
        </w:rPr>
        <w:t>Recommendation</w:t>
      </w:r>
      <w:r w:rsidR="008235FA">
        <w:rPr>
          <w:rFonts w:ascii="Arial" w:eastAsia="Arial Unicode MS" w:hAnsi="Arial" w:cs="Arial"/>
          <w:color w:val="000000"/>
          <w:sz w:val="24"/>
          <w:szCs w:val="24"/>
          <w:u w:color="000000"/>
          <w:bdr w:val="nil"/>
        </w:rPr>
        <w:t xml:space="preserve">s to Member States, African Union and its Policy Organs, Regional Economic Communities and their Mechanisms, International and National Organizations </w:t>
      </w:r>
      <w:r w:rsidRPr="008235FA">
        <w:rPr>
          <w:rFonts w:ascii="Arial" w:eastAsia="Arial Unicode MS" w:hAnsi="Arial" w:cs="Arial"/>
          <w:color w:val="000000"/>
          <w:sz w:val="24"/>
          <w:szCs w:val="24"/>
          <w:u w:color="000000"/>
          <w:bdr w:val="nil"/>
        </w:rPr>
        <w:t xml:space="preserve"> for executive council to undertake with member states on the implementation of mechanism for protection of children in armed conflict situation across Africa</w:t>
      </w:r>
    </w:p>
    <w:p w:rsidR="008235FA" w:rsidRDefault="008235FA" w:rsidP="0064149A">
      <w:pPr>
        <w:pBdr>
          <w:top w:val="nil"/>
          <w:left w:val="nil"/>
          <w:bottom w:val="nil"/>
          <w:right w:val="nil"/>
          <w:between w:val="nil"/>
          <w:bar w:val="nil"/>
        </w:pBdr>
        <w:spacing w:after="0" w:line="240" w:lineRule="auto"/>
        <w:jc w:val="both"/>
        <w:rPr>
          <w:rFonts w:ascii="Arial" w:eastAsia="Arial Unicode MS" w:hAnsi="Arial" w:cs="Arial"/>
          <w:sz w:val="24"/>
          <w:szCs w:val="24"/>
          <w:u w:color="000000"/>
          <w:bdr w:val="nil"/>
        </w:rPr>
      </w:pPr>
    </w:p>
    <w:p w:rsidR="006704DD" w:rsidRPr="008235FA" w:rsidRDefault="006704DD" w:rsidP="0064149A">
      <w:pPr>
        <w:pBdr>
          <w:top w:val="nil"/>
          <w:left w:val="nil"/>
          <w:bottom w:val="nil"/>
          <w:right w:val="nil"/>
          <w:between w:val="nil"/>
          <w:bar w:val="nil"/>
        </w:pBdr>
        <w:spacing w:after="0" w:line="240" w:lineRule="auto"/>
        <w:jc w:val="both"/>
        <w:rPr>
          <w:rFonts w:ascii="Arial" w:eastAsia="Arial Unicode MS" w:hAnsi="Arial" w:cs="Arial"/>
          <w:b/>
          <w:sz w:val="24"/>
          <w:szCs w:val="24"/>
          <w:u w:color="000000"/>
          <w:bdr w:val="nil"/>
        </w:rPr>
      </w:pPr>
      <w:r w:rsidRPr="008235FA">
        <w:rPr>
          <w:rFonts w:ascii="Arial" w:eastAsia="Arial Unicode MS" w:hAnsi="Arial" w:cs="Arial"/>
          <w:b/>
          <w:sz w:val="24"/>
          <w:szCs w:val="24"/>
          <w:u w:color="000000"/>
          <w:bdr w:val="nil"/>
        </w:rPr>
        <w:t xml:space="preserve">Deliverable </w:t>
      </w:r>
    </w:p>
    <w:p w:rsidR="006704DD" w:rsidRPr="0064149A" w:rsidRDefault="006704DD" w:rsidP="00D55242">
      <w:pPr>
        <w:pBdr>
          <w:top w:val="nil"/>
          <w:left w:val="nil"/>
          <w:bottom w:val="nil"/>
          <w:right w:val="nil"/>
          <w:between w:val="nil"/>
          <w:bar w:val="nil"/>
        </w:pBdr>
        <w:spacing w:after="0" w:line="240" w:lineRule="auto"/>
        <w:jc w:val="both"/>
        <w:rPr>
          <w:rFonts w:ascii="Arial" w:eastAsia="Times New Roman" w:hAnsi="Arial" w:cs="Arial"/>
          <w:sz w:val="24"/>
          <w:szCs w:val="24"/>
          <w:lang w:val="en-US"/>
        </w:rPr>
      </w:pPr>
    </w:p>
    <w:p w:rsidR="00B105FF" w:rsidRPr="0064149A" w:rsidRDefault="00B105FF" w:rsidP="0064149A">
      <w:pPr>
        <w:pStyle w:val="ListParagraph"/>
        <w:numPr>
          <w:ilvl w:val="0"/>
          <w:numId w:val="17"/>
        </w:numPr>
        <w:spacing w:after="0" w:line="240" w:lineRule="auto"/>
        <w:ind w:right="76"/>
        <w:contextualSpacing w:val="0"/>
        <w:jc w:val="both"/>
        <w:rPr>
          <w:rFonts w:ascii="Arial" w:hAnsi="Arial" w:cs="Arial"/>
          <w:sz w:val="24"/>
          <w:szCs w:val="24"/>
        </w:rPr>
      </w:pPr>
      <w:r w:rsidRPr="0064149A">
        <w:rPr>
          <w:rFonts w:ascii="Arial" w:hAnsi="Arial" w:cs="Arial"/>
          <w:sz w:val="24"/>
          <w:szCs w:val="24"/>
        </w:rPr>
        <w:t xml:space="preserve">Inception report </w:t>
      </w:r>
      <w:r w:rsidR="0084665C" w:rsidRPr="0064149A">
        <w:rPr>
          <w:rFonts w:ascii="Arial" w:hAnsi="Arial" w:cs="Arial"/>
          <w:sz w:val="24"/>
          <w:szCs w:val="24"/>
        </w:rPr>
        <w:t xml:space="preserve">that </w:t>
      </w:r>
      <w:r w:rsidRPr="0064149A">
        <w:rPr>
          <w:rFonts w:ascii="Arial" w:hAnsi="Arial" w:cs="Arial"/>
          <w:sz w:val="24"/>
          <w:szCs w:val="24"/>
        </w:rPr>
        <w:t xml:space="preserve"> provide detailed research framework, methodologies and details of key issues to be studied and a list of any documentation, information and surveys required.</w:t>
      </w:r>
    </w:p>
    <w:p w:rsidR="006704DD" w:rsidRPr="0064149A" w:rsidRDefault="006704DD" w:rsidP="00D55242">
      <w:pPr>
        <w:pStyle w:val="ListParagraph"/>
        <w:numPr>
          <w:ilvl w:val="0"/>
          <w:numId w:val="17"/>
        </w:numPr>
        <w:spacing w:after="0" w:line="240" w:lineRule="auto"/>
        <w:ind w:right="76"/>
        <w:contextualSpacing w:val="0"/>
        <w:jc w:val="both"/>
        <w:rPr>
          <w:rFonts w:ascii="Arial" w:hAnsi="Arial" w:cs="Arial"/>
          <w:sz w:val="24"/>
          <w:szCs w:val="24"/>
        </w:rPr>
      </w:pPr>
      <w:r w:rsidRPr="0064149A">
        <w:rPr>
          <w:rFonts w:ascii="Arial" w:hAnsi="Arial" w:cs="Arial"/>
          <w:sz w:val="24"/>
          <w:szCs w:val="24"/>
        </w:rPr>
        <w:t>Draft Final Report: The Draft Final Report has to synthesize all findings, conclusions, and recommendations.</w:t>
      </w:r>
      <w:r w:rsidR="00B105FF" w:rsidRPr="0064149A">
        <w:rPr>
          <w:rFonts w:ascii="Arial" w:eastAsia="Times New Roman" w:hAnsi="Arial" w:cs="Arial"/>
          <w:sz w:val="24"/>
          <w:szCs w:val="24"/>
        </w:rPr>
        <w:t xml:space="preserve"> The consultant will help organize and facilitate the presentation of the draft Report for review through close  consultation with the ACERWC and partners</w:t>
      </w:r>
    </w:p>
    <w:p w:rsidR="00590961" w:rsidRPr="0064149A" w:rsidRDefault="00B105FF" w:rsidP="00D55242">
      <w:pPr>
        <w:pStyle w:val="ListParagraph"/>
        <w:numPr>
          <w:ilvl w:val="0"/>
          <w:numId w:val="17"/>
        </w:numPr>
        <w:spacing w:after="0" w:line="240" w:lineRule="auto"/>
        <w:ind w:right="76"/>
        <w:contextualSpacing w:val="0"/>
        <w:jc w:val="both"/>
        <w:rPr>
          <w:rFonts w:ascii="Arial" w:hAnsi="Arial" w:cs="Arial"/>
          <w:sz w:val="24"/>
          <w:szCs w:val="24"/>
        </w:rPr>
      </w:pPr>
      <w:r w:rsidRPr="0064149A">
        <w:rPr>
          <w:rFonts w:ascii="Arial" w:hAnsi="Arial" w:cs="Arial"/>
          <w:sz w:val="24"/>
          <w:szCs w:val="24"/>
        </w:rPr>
        <w:t>The Final Report</w:t>
      </w:r>
      <w:r w:rsidR="00A02C61">
        <w:rPr>
          <w:rFonts w:ascii="Arial" w:hAnsi="Arial" w:cs="Arial"/>
          <w:sz w:val="24"/>
          <w:szCs w:val="24"/>
        </w:rPr>
        <w:t xml:space="preserve"> </w:t>
      </w:r>
      <w:proofErr w:type="gramStart"/>
      <w:r w:rsidRPr="0064149A">
        <w:rPr>
          <w:rFonts w:ascii="Arial" w:hAnsi="Arial" w:cs="Arial"/>
          <w:sz w:val="24"/>
          <w:szCs w:val="24"/>
        </w:rPr>
        <w:t>(</w:t>
      </w:r>
      <w:r w:rsidRPr="0064149A">
        <w:rPr>
          <w:rFonts w:ascii="Arial" w:eastAsia="Times New Roman" w:hAnsi="Arial" w:cs="Arial"/>
          <w:sz w:val="24"/>
          <w:szCs w:val="24"/>
        </w:rPr>
        <w:t xml:space="preserve"> a</w:t>
      </w:r>
      <w:proofErr w:type="gramEnd"/>
      <w:r w:rsidRPr="0064149A">
        <w:rPr>
          <w:rFonts w:ascii="Arial" w:eastAsia="Times New Roman" w:hAnsi="Arial" w:cs="Arial"/>
          <w:sz w:val="24"/>
          <w:szCs w:val="24"/>
        </w:rPr>
        <w:t xml:space="preserve"> report of 50 pages).</w:t>
      </w:r>
      <w:r w:rsidR="006704DD" w:rsidRPr="0064149A">
        <w:rPr>
          <w:rFonts w:ascii="Arial" w:hAnsi="Arial" w:cs="Arial"/>
          <w:sz w:val="24"/>
          <w:szCs w:val="24"/>
        </w:rPr>
        <w:t xml:space="preserve"> The Final Report has to synthesize all findings, conclusions, recommendations (with account of comments and </w:t>
      </w:r>
      <w:r w:rsidRPr="0064149A">
        <w:rPr>
          <w:rFonts w:ascii="Arial" w:hAnsi="Arial" w:cs="Arial"/>
          <w:sz w:val="24"/>
          <w:szCs w:val="24"/>
        </w:rPr>
        <w:t xml:space="preserve">additions </w:t>
      </w:r>
      <w:r w:rsidR="006704DD" w:rsidRPr="0064149A">
        <w:rPr>
          <w:rFonts w:ascii="Arial" w:hAnsi="Arial" w:cs="Arial"/>
          <w:sz w:val="24"/>
          <w:szCs w:val="24"/>
        </w:rPr>
        <w:t xml:space="preserve">if any that will be shared following submission of the Draft Final Report) </w:t>
      </w:r>
      <w:r w:rsidRPr="0064149A">
        <w:rPr>
          <w:rFonts w:ascii="Arial" w:hAnsi="Arial" w:cs="Arial"/>
          <w:sz w:val="24"/>
          <w:szCs w:val="24"/>
        </w:rPr>
        <w:t xml:space="preserve">and annexes </w:t>
      </w:r>
    </w:p>
    <w:p w:rsidR="008235FA" w:rsidRPr="008235FA" w:rsidRDefault="008235FA" w:rsidP="00A02C61">
      <w:pPr>
        <w:pStyle w:val="ListParagraph"/>
        <w:spacing w:after="0" w:line="240" w:lineRule="auto"/>
        <w:ind w:left="360" w:right="76"/>
        <w:contextualSpacing w:val="0"/>
        <w:jc w:val="both"/>
        <w:rPr>
          <w:rFonts w:ascii="Arial" w:hAnsi="Arial" w:cs="Arial"/>
          <w:sz w:val="24"/>
          <w:szCs w:val="24"/>
        </w:rPr>
      </w:pPr>
    </w:p>
    <w:p w:rsidR="008235FA" w:rsidRDefault="008235FA" w:rsidP="008235FA">
      <w:pPr>
        <w:spacing w:after="0" w:line="240" w:lineRule="auto"/>
        <w:ind w:right="76"/>
        <w:jc w:val="both"/>
        <w:rPr>
          <w:rFonts w:ascii="Arial" w:hAnsi="Arial" w:cs="Arial"/>
          <w:b/>
          <w:sz w:val="24"/>
          <w:szCs w:val="24"/>
        </w:rPr>
      </w:pPr>
    </w:p>
    <w:p w:rsidR="00B105FF" w:rsidRPr="008235FA" w:rsidRDefault="00B105FF" w:rsidP="008235FA">
      <w:pPr>
        <w:spacing w:after="0" w:line="240" w:lineRule="auto"/>
        <w:ind w:right="76"/>
        <w:jc w:val="both"/>
        <w:rPr>
          <w:rFonts w:ascii="Arial" w:hAnsi="Arial" w:cs="Arial"/>
          <w:sz w:val="24"/>
          <w:szCs w:val="24"/>
        </w:rPr>
      </w:pPr>
      <w:r w:rsidRPr="008235FA">
        <w:rPr>
          <w:rFonts w:ascii="Arial" w:hAnsi="Arial" w:cs="Arial"/>
          <w:b/>
          <w:sz w:val="24"/>
          <w:szCs w:val="24"/>
        </w:rPr>
        <w:t xml:space="preserve">Expected </w:t>
      </w:r>
      <w:r w:rsidR="00696E9D" w:rsidRPr="008235FA">
        <w:rPr>
          <w:rFonts w:ascii="Arial" w:hAnsi="Arial" w:cs="Arial"/>
          <w:b/>
          <w:sz w:val="24"/>
          <w:szCs w:val="24"/>
        </w:rPr>
        <w:t>activities of</w:t>
      </w:r>
      <w:r w:rsidRPr="008235FA">
        <w:rPr>
          <w:rFonts w:ascii="Arial" w:hAnsi="Arial" w:cs="Arial"/>
          <w:b/>
          <w:sz w:val="24"/>
          <w:szCs w:val="24"/>
        </w:rPr>
        <w:t xml:space="preserve"> the Consultancy:</w:t>
      </w:r>
    </w:p>
    <w:p w:rsidR="005C6E33" w:rsidRPr="0064149A" w:rsidRDefault="005C6E33" w:rsidP="0064149A">
      <w:pPr>
        <w:pBdr>
          <w:top w:val="nil"/>
          <w:left w:val="nil"/>
          <w:bottom w:val="nil"/>
          <w:right w:val="nil"/>
          <w:between w:val="nil"/>
          <w:bar w:val="nil"/>
        </w:pBdr>
        <w:jc w:val="both"/>
        <w:rPr>
          <w:rFonts w:ascii="Arial" w:eastAsia="Arial Unicode MS" w:hAnsi="Arial" w:cs="Arial"/>
          <w:b/>
          <w:color w:val="000000"/>
          <w:sz w:val="24"/>
          <w:szCs w:val="24"/>
          <w:u w:color="000000"/>
          <w:bdr w:val="nil"/>
        </w:rPr>
      </w:pPr>
    </w:p>
    <w:tbl>
      <w:tblPr>
        <w:tblStyle w:val="TableGrid"/>
        <w:tblW w:w="9606" w:type="dxa"/>
        <w:tblLook w:val="04A0" w:firstRow="1" w:lastRow="0" w:firstColumn="1" w:lastColumn="0" w:noHBand="0" w:noVBand="1"/>
      </w:tblPr>
      <w:tblGrid>
        <w:gridCol w:w="534"/>
        <w:gridCol w:w="9072"/>
      </w:tblGrid>
      <w:tr w:rsidR="00C1311B" w:rsidRPr="0064149A" w:rsidTr="00D56772">
        <w:tc>
          <w:tcPr>
            <w:tcW w:w="534" w:type="dxa"/>
          </w:tcPr>
          <w:p w:rsidR="00C1311B" w:rsidRPr="0064149A" w:rsidRDefault="00C85C29" w:rsidP="0064149A">
            <w:pPr>
              <w:jc w:val="both"/>
              <w:rPr>
                <w:rFonts w:ascii="Arial" w:eastAsia="Arial Bold" w:hAnsi="Arial" w:cs="Arial"/>
                <w:color w:val="000000"/>
                <w:sz w:val="24"/>
                <w:szCs w:val="24"/>
                <w:u w:color="000000"/>
                <w:bdr w:val="nil"/>
              </w:rPr>
            </w:pPr>
            <w:r w:rsidRPr="0064149A">
              <w:rPr>
                <w:rFonts w:ascii="Arial" w:eastAsia="Arial Bold" w:hAnsi="Arial" w:cs="Arial"/>
                <w:color w:val="000000"/>
                <w:sz w:val="24"/>
                <w:szCs w:val="24"/>
                <w:u w:color="000000"/>
                <w:bdr w:val="nil"/>
              </w:rPr>
              <w:t>1.</w:t>
            </w:r>
          </w:p>
        </w:tc>
        <w:tc>
          <w:tcPr>
            <w:tcW w:w="9072" w:type="dxa"/>
          </w:tcPr>
          <w:p w:rsidR="00C1311B" w:rsidRPr="0064149A" w:rsidRDefault="00C1311B" w:rsidP="0064149A">
            <w:pPr>
              <w:jc w:val="both"/>
              <w:rPr>
                <w:rFonts w:ascii="Arial" w:eastAsia="Arial Bold" w:hAnsi="Arial" w:cs="Arial"/>
                <w:color w:val="000000"/>
                <w:sz w:val="24"/>
                <w:szCs w:val="24"/>
                <w:u w:color="000000"/>
                <w:bdr w:val="nil"/>
              </w:rPr>
            </w:pPr>
            <w:r w:rsidRPr="0064149A">
              <w:rPr>
                <w:rFonts w:ascii="Arial" w:eastAsia="Arial Unicode MS" w:hAnsi="Arial" w:cs="Arial"/>
                <w:iCs/>
                <w:color w:val="000000"/>
                <w:sz w:val="24"/>
                <w:szCs w:val="24"/>
                <w:u w:color="000000"/>
                <w:bdr w:val="nil"/>
              </w:rPr>
              <w:t xml:space="preserve">Meet </w:t>
            </w:r>
            <w:r w:rsidR="00E42AE3" w:rsidRPr="0064149A">
              <w:rPr>
                <w:rFonts w:ascii="Arial" w:eastAsia="Arial Unicode MS" w:hAnsi="Arial" w:cs="Arial"/>
                <w:iCs/>
                <w:color w:val="000000"/>
                <w:sz w:val="24"/>
                <w:szCs w:val="24"/>
                <w:u w:color="000000"/>
                <w:bdr w:val="nil"/>
              </w:rPr>
              <w:t>government</w:t>
            </w:r>
            <w:r w:rsidRPr="0064149A">
              <w:rPr>
                <w:rFonts w:ascii="Arial" w:eastAsia="Arial Unicode MS" w:hAnsi="Arial" w:cs="Arial"/>
                <w:iCs/>
                <w:color w:val="000000"/>
                <w:sz w:val="24"/>
                <w:szCs w:val="24"/>
                <w:u w:color="000000"/>
                <w:bdr w:val="nil"/>
              </w:rPr>
              <w:t xml:space="preserve"> authorities, non-state entities international organizations, civil society organisations, the Protection cluster and children affecte</w:t>
            </w:r>
            <w:r w:rsidR="00E42AE3" w:rsidRPr="0064149A">
              <w:rPr>
                <w:rFonts w:ascii="Arial" w:eastAsia="Arial Unicode MS" w:hAnsi="Arial" w:cs="Arial"/>
                <w:iCs/>
                <w:color w:val="000000"/>
                <w:sz w:val="24"/>
                <w:szCs w:val="24"/>
                <w:u w:color="000000"/>
                <w:bdr w:val="nil"/>
              </w:rPr>
              <w:t>d by armed conflict</w:t>
            </w:r>
            <w:r w:rsidRPr="0064149A">
              <w:rPr>
                <w:rFonts w:ascii="Arial" w:eastAsia="Arial Unicode MS" w:hAnsi="Arial" w:cs="Arial"/>
                <w:iCs/>
                <w:color w:val="000000"/>
                <w:sz w:val="24"/>
                <w:szCs w:val="24"/>
                <w:u w:color="000000"/>
                <w:bdr w:val="nil"/>
              </w:rPr>
              <w:t xml:space="preserve"> to </w:t>
            </w:r>
            <w:r w:rsidR="00D56772" w:rsidRPr="0064149A">
              <w:rPr>
                <w:rFonts w:ascii="Arial" w:eastAsia="Arial Unicode MS" w:hAnsi="Arial" w:cs="Arial"/>
                <w:iCs/>
                <w:color w:val="000000"/>
                <w:sz w:val="24"/>
                <w:szCs w:val="24"/>
                <w:u w:color="000000"/>
                <w:bdr w:val="nil"/>
              </w:rPr>
              <w:t xml:space="preserve">understand the </w:t>
            </w:r>
            <w:r w:rsidR="00D56772" w:rsidRPr="0064149A">
              <w:rPr>
                <w:rFonts w:ascii="Arial" w:eastAsia="Arial Unicode MS" w:hAnsi="Arial" w:cs="Arial"/>
                <w:color w:val="000000"/>
                <w:sz w:val="24"/>
                <w:szCs w:val="24"/>
                <w:u w:color="000000"/>
                <w:bdr w:val="nil"/>
              </w:rPr>
              <w:t>role state and non-state actors</w:t>
            </w:r>
            <w:r w:rsidR="000C51C2" w:rsidRPr="0064149A">
              <w:rPr>
                <w:rFonts w:ascii="Arial" w:eastAsia="Arial Unicode MS" w:hAnsi="Arial" w:cs="Arial"/>
                <w:color w:val="000000"/>
                <w:sz w:val="24"/>
                <w:szCs w:val="24"/>
                <w:u w:color="000000"/>
                <w:bdr w:val="nil"/>
              </w:rPr>
              <w:t xml:space="preserve"> are playing</w:t>
            </w:r>
            <w:r w:rsidR="00D56772" w:rsidRPr="0064149A">
              <w:rPr>
                <w:rFonts w:ascii="Arial" w:eastAsia="Arial Unicode MS" w:hAnsi="Arial" w:cs="Arial"/>
                <w:color w:val="000000"/>
                <w:sz w:val="24"/>
                <w:szCs w:val="24"/>
                <w:u w:color="000000"/>
                <w:bdr w:val="nil"/>
              </w:rPr>
              <w:t xml:space="preserve"> in protection of children in armed conflict</w:t>
            </w:r>
          </w:p>
        </w:tc>
      </w:tr>
      <w:tr w:rsidR="00C1311B" w:rsidRPr="0064149A" w:rsidTr="00D56772">
        <w:tc>
          <w:tcPr>
            <w:tcW w:w="534" w:type="dxa"/>
          </w:tcPr>
          <w:p w:rsidR="00C1311B" w:rsidRPr="0064149A" w:rsidRDefault="00C85C29" w:rsidP="00D55242">
            <w:pPr>
              <w:jc w:val="both"/>
              <w:rPr>
                <w:rFonts w:ascii="Arial" w:eastAsia="Arial Bold" w:hAnsi="Arial" w:cs="Arial"/>
                <w:color w:val="000000"/>
                <w:sz w:val="24"/>
                <w:szCs w:val="24"/>
                <w:u w:color="000000"/>
                <w:bdr w:val="nil"/>
              </w:rPr>
            </w:pPr>
            <w:r w:rsidRPr="0064149A">
              <w:rPr>
                <w:rFonts w:ascii="Arial" w:eastAsia="Arial Bold" w:hAnsi="Arial" w:cs="Arial"/>
                <w:color w:val="000000"/>
                <w:sz w:val="24"/>
                <w:szCs w:val="24"/>
                <w:u w:color="000000"/>
                <w:bdr w:val="nil"/>
              </w:rPr>
              <w:t>2.</w:t>
            </w:r>
          </w:p>
        </w:tc>
        <w:tc>
          <w:tcPr>
            <w:tcW w:w="9072" w:type="dxa"/>
          </w:tcPr>
          <w:p w:rsidR="00C1311B" w:rsidRPr="0064149A" w:rsidRDefault="00C1311B" w:rsidP="00D55242">
            <w:pPr>
              <w:pBdr>
                <w:top w:val="nil"/>
                <w:left w:val="nil"/>
                <w:bottom w:val="nil"/>
                <w:right w:val="nil"/>
                <w:between w:val="nil"/>
                <w:bar w:val="nil"/>
              </w:pBdr>
              <w:jc w:val="both"/>
              <w:rPr>
                <w:rFonts w:ascii="Arial" w:eastAsia="Arial Bold" w:hAnsi="Arial" w:cs="Arial"/>
                <w:color w:val="000000"/>
                <w:sz w:val="24"/>
                <w:szCs w:val="24"/>
                <w:u w:color="000000"/>
                <w:bdr w:val="nil"/>
              </w:rPr>
            </w:pPr>
            <w:r w:rsidRPr="0064149A">
              <w:rPr>
                <w:rFonts w:ascii="Arial" w:eastAsia="Arial Bold" w:hAnsi="Arial" w:cs="Arial"/>
                <w:color w:val="000000"/>
                <w:sz w:val="24"/>
                <w:szCs w:val="24"/>
                <w:u w:color="000000"/>
                <w:bdr w:val="nil"/>
              </w:rPr>
              <w:t xml:space="preserve">Discussion with relevant government ministries to understand </w:t>
            </w:r>
            <w:r w:rsidR="00D56772" w:rsidRPr="0064149A">
              <w:rPr>
                <w:rFonts w:ascii="Arial" w:eastAsia="Arial Unicode MS" w:hAnsi="Arial" w:cs="Arial"/>
                <w:color w:val="000000"/>
                <w:sz w:val="24"/>
                <w:szCs w:val="24"/>
                <w:u w:color="000000"/>
                <w:bdr w:val="nil"/>
              </w:rPr>
              <w:t>measures undertaken to protect children from taking part in hostilities by parties in conflict</w:t>
            </w:r>
            <w:r w:rsidR="00D56772" w:rsidRPr="0064149A">
              <w:rPr>
                <w:rFonts w:ascii="Arial" w:eastAsia="Arial Bold" w:hAnsi="Arial" w:cs="Arial"/>
                <w:color w:val="000000"/>
                <w:sz w:val="24"/>
                <w:szCs w:val="24"/>
                <w:u w:color="000000"/>
                <w:bdr w:val="nil"/>
              </w:rPr>
              <w:t>.</w:t>
            </w:r>
          </w:p>
        </w:tc>
      </w:tr>
      <w:tr w:rsidR="00C1311B" w:rsidRPr="0064149A" w:rsidTr="00D56772">
        <w:tc>
          <w:tcPr>
            <w:tcW w:w="534" w:type="dxa"/>
          </w:tcPr>
          <w:p w:rsidR="00C1311B" w:rsidRPr="0064149A" w:rsidRDefault="00C85C29" w:rsidP="00D55242">
            <w:pPr>
              <w:jc w:val="both"/>
              <w:rPr>
                <w:rFonts w:ascii="Arial" w:eastAsia="Arial Bold" w:hAnsi="Arial" w:cs="Arial"/>
                <w:color w:val="000000"/>
                <w:sz w:val="24"/>
                <w:szCs w:val="24"/>
                <w:u w:color="000000"/>
                <w:bdr w:val="nil"/>
              </w:rPr>
            </w:pPr>
            <w:r w:rsidRPr="0064149A">
              <w:rPr>
                <w:rFonts w:ascii="Arial" w:eastAsia="Arial Bold" w:hAnsi="Arial" w:cs="Arial"/>
                <w:color w:val="000000"/>
                <w:sz w:val="24"/>
                <w:szCs w:val="24"/>
                <w:u w:color="000000"/>
                <w:bdr w:val="nil"/>
              </w:rPr>
              <w:t>3.</w:t>
            </w:r>
          </w:p>
        </w:tc>
        <w:tc>
          <w:tcPr>
            <w:tcW w:w="9072" w:type="dxa"/>
          </w:tcPr>
          <w:p w:rsidR="00C1311B" w:rsidRPr="0064149A" w:rsidRDefault="00C1311B" w:rsidP="0064149A">
            <w:pPr>
              <w:jc w:val="both"/>
              <w:rPr>
                <w:rFonts w:ascii="Arial" w:eastAsia="Arial Bold" w:hAnsi="Arial" w:cs="Arial"/>
                <w:color w:val="000000"/>
                <w:sz w:val="24"/>
                <w:szCs w:val="24"/>
                <w:u w:color="000000"/>
                <w:bdr w:val="nil"/>
              </w:rPr>
            </w:pPr>
            <w:r w:rsidRPr="0064149A">
              <w:rPr>
                <w:rFonts w:ascii="Arial" w:eastAsia="Arial Unicode MS" w:hAnsi="Arial" w:cs="Arial"/>
                <w:iCs/>
                <w:color w:val="000000"/>
                <w:sz w:val="24"/>
                <w:szCs w:val="24"/>
                <w:u w:color="000000"/>
                <w:bdr w:val="nil"/>
              </w:rPr>
              <w:t>Meet with police, peacekeepers, and military to discuss measures</w:t>
            </w:r>
            <w:r w:rsidR="00E42AE3" w:rsidRPr="0064149A">
              <w:rPr>
                <w:rFonts w:ascii="Arial" w:eastAsia="Arial Unicode MS" w:hAnsi="Arial" w:cs="Arial"/>
                <w:iCs/>
                <w:color w:val="000000"/>
                <w:sz w:val="24"/>
                <w:szCs w:val="24"/>
                <w:u w:color="000000"/>
                <w:bdr w:val="nil"/>
              </w:rPr>
              <w:t xml:space="preserve"> in place</w:t>
            </w:r>
            <w:r w:rsidRPr="0064149A">
              <w:rPr>
                <w:rFonts w:ascii="Arial" w:eastAsia="Arial Unicode MS" w:hAnsi="Arial" w:cs="Arial"/>
                <w:iCs/>
                <w:color w:val="000000"/>
                <w:sz w:val="24"/>
                <w:szCs w:val="24"/>
                <w:u w:color="000000"/>
                <w:bdr w:val="nil"/>
              </w:rPr>
              <w:t xml:space="preserve"> to enhance the protection of children, </w:t>
            </w:r>
            <w:r w:rsidR="00E42AE3" w:rsidRPr="0064149A">
              <w:rPr>
                <w:rFonts w:ascii="Arial" w:eastAsia="Arial Unicode MS" w:hAnsi="Arial" w:cs="Arial"/>
                <w:iCs/>
                <w:color w:val="000000"/>
                <w:sz w:val="24"/>
                <w:szCs w:val="24"/>
                <w:u w:color="000000"/>
                <w:bdr w:val="nil"/>
              </w:rPr>
              <w:t>steps</w:t>
            </w:r>
            <w:r w:rsidRPr="0064149A">
              <w:rPr>
                <w:rFonts w:ascii="Arial" w:eastAsia="Arial Unicode MS" w:hAnsi="Arial" w:cs="Arial"/>
                <w:iCs/>
                <w:color w:val="000000"/>
                <w:sz w:val="24"/>
                <w:szCs w:val="24"/>
                <w:u w:color="000000"/>
                <w:bdr w:val="nil"/>
              </w:rPr>
              <w:t xml:space="preserve"> taken for demobilisation of children</w:t>
            </w:r>
            <w:r w:rsidR="00D56772" w:rsidRPr="0064149A">
              <w:rPr>
                <w:rFonts w:ascii="Arial" w:eastAsia="Arial Unicode MS" w:hAnsi="Arial" w:cs="Arial"/>
                <w:iCs/>
                <w:color w:val="000000"/>
                <w:sz w:val="24"/>
                <w:szCs w:val="24"/>
                <w:u w:color="000000"/>
                <w:bdr w:val="nil"/>
              </w:rPr>
              <w:t xml:space="preserve"> in</w:t>
            </w:r>
            <w:r w:rsidR="00E42AE3" w:rsidRPr="0064149A">
              <w:rPr>
                <w:rFonts w:ascii="Arial" w:eastAsia="Arial Unicode MS" w:hAnsi="Arial" w:cs="Arial"/>
                <w:iCs/>
                <w:color w:val="000000"/>
                <w:sz w:val="24"/>
                <w:szCs w:val="24"/>
                <w:u w:color="000000"/>
                <w:bdr w:val="nil"/>
              </w:rPr>
              <w:t xml:space="preserve"> detention and</w:t>
            </w:r>
            <w:r w:rsidR="00D56772" w:rsidRPr="0064149A">
              <w:rPr>
                <w:rFonts w:ascii="Arial" w:eastAsia="Arial Unicode MS" w:hAnsi="Arial" w:cs="Arial"/>
                <w:iCs/>
                <w:color w:val="000000"/>
                <w:sz w:val="24"/>
                <w:szCs w:val="24"/>
                <w:u w:color="000000"/>
                <w:bdr w:val="nil"/>
              </w:rPr>
              <w:t xml:space="preserve"> armed conflict.</w:t>
            </w:r>
          </w:p>
        </w:tc>
      </w:tr>
      <w:tr w:rsidR="00C1311B" w:rsidRPr="0064149A" w:rsidTr="00D56772">
        <w:tc>
          <w:tcPr>
            <w:tcW w:w="534" w:type="dxa"/>
          </w:tcPr>
          <w:p w:rsidR="00C1311B" w:rsidRPr="0064149A" w:rsidRDefault="00C85C29" w:rsidP="00D55242">
            <w:pPr>
              <w:jc w:val="both"/>
              <w:rPr>
                <w:rFonts w:ascii="Arial" w:eastAsia="Arial Bold" w:hAnsi="Arial" w:cs="Arial"/>
                <w:color w:val="000000"/>
                <w:sz w:val="24"/>
                <w:szCs w:val="24"/>
                <w:u w:color="000000"/>
                <w:bdr w:val="nil"/>
              </w:rPr>
            </w:pPr>
            <w:r w:rsidRPr="0064149A">
              <w:rPr>
                <w:rFonts w:ascii="Arial" w:eastAsia="Arial Bold" w:hAnsi="Arial" w:cs="Arial"/>
                <w:color w:val="000000"/>
                <w:sz w:val="24"/>
                <w:szCs w:val="24"/>
                <w:u w:color="000000"/>
                <w:bdr w:val="nil"/>
              </w:rPr>
              <w:t xml:space="preserve">4. </w:t>
            </w:r>
          </w:p>
        </w:tc>
        <w:tc>
          <w:tcPr>
            <w:tcW w:w="9072" w:type="dxa"/>
          </w:tcPr>
          <w:p w:rsidR="00C1311B" w:rsidRPr="0064149A" w:rsidRDefault="00C1311B" w:rsidP="0064149A">
            <w:pPr>
              <w:jc w:val="both"/>
              <w:rPr>
                <w:rFonts w:ascii="Arial" w:eastAsia="Arial Bold" w:hAnsi="Arial" w:cs="Arial"/>
                <w:color w:val="000000"/>
                <w:sz w:val="24"/>
                <w:szCs w:val="24"/>
                <w:u w:color="000000"/>
                <w:bdr w:val="nil"/>
              </w:rPr>
            </w:pPr>
            <w:r w:rsidRPr="0064149A">
              <w:rPr>
                <w:rFonts w:ascii="Arial" w:eastAsia="Arial Unicode MS" w:hAnsi="Arial" w:cs="Arial"/>
                <w:iCs/>
                <w:color w:val="000000"/>
                <w:sz w:val="24"/>
                <w:szCs w:val="24"/>
                <w:u w:color="000000"/>
                <w:bdr w:val="nil"/>
              </w:rPr>
              <w:t>Meet with affected children to understand violations suffered and challenges encountered</w:t>
            </w:r>
            <w:r w:rsidR="00D56772" w:rsidRPr="0064149A">
              <w:rPr>
                <w:rFonts w:ascii="Arial" w:eastAsia="Arial Unicode MS" w:hAnsi="Arial" w:cs="Arial"/>
                <w:iCs/>
                <w:color w:val="000000"/>
                <w:sz w:val="24"/>
                <w:szCs w:val="24"/>
                <w:u w:color="000000"/>
                <w:bdr w:val="nil"/>
              </w:rPr>
              <w:t xml:space="preserve"> in situation of conflict.</w:t>
            </w:r>
          </w:p>
        </w:tc>
      </w:tr>
      <w:tr w:rsidR="00C1311B" w:rsidRPr="0064149A" w:rsidTr="00D56772">
        <w:tc>
          <w:tcPr>
            <w:tcW w:w="534" w:type="dxa"/>
          </w:tcPr>
          <w:p w:rsidR="00C1311B" w:rsidRPr="0064149A" w:rsidRDefault="00C85C29" w:rsidP="00D55242">
            <w:pPr>
              <w:jc w:val="both"/>
              <w:rPr>
                <w:rFonts w:ascii="Arial" w:eastAsia="Arial Bold" w:hAnsi="Arial" w:cs="Arial"/>
                <w:color w:val="000000"/>
                <w:sz w:val="24"/>
                <w:szCs w:val="24"/>
                <w:u w:color="000000"/>
                <w:bdr w:val="nil"/>
              </w:rPr>
            </w:pPr>
            <w:r w:rsidRPr="0064149A">
              <w:rPr>
                <w:rFonts w:ascii="Arial" w:eastAsia="Arial Bold" w:hAnsi="Arial" w:cs="Arial"/>
                <w:color w:val="000000"/>
                <w:sz w:val="24"/>
                <w:szCs w:val="24"/>
                <w:u w:color="000000"/>
                <w:bdr w:val="nil"/>
              </w:rPr>
              <w:t>5.</w:t>
            </w:r>
          </w:p>
        </w:tc>
        <w:tc>
          <w:tcPr>
            <w:tcW w:w="9072" w:type="dxa"/>
          </w:tcPr>
          <w:p w:rsidR="00C1311B" w:rsidRPr="0064149A" w:rsidRDefault="00C1311B" w:rsidP="0064149A">
            <w:pPr>
              <w:jc w:val="both"/>
              <w:rPr>
                <w:rFonts w:ascii="Arial" w:eastAsia="Arial Bold" w:hAnsi="Arial" w:cs="Arial"/>
                <w:color w:val="000000"/>
                <w:sz w:val="24"/>
                <w:szCs w:val="24"/>
                <w:u w:color="000000"/>
                <w:bdr w:val="nil"/>
              </w:rPr>
            </w:pPr>
            <w:r w:rsidRPr="0064149A">
              <w:rPr>
                <w:rFonts w:ascii="Arial" w:eastAsia="Arial Bold" w:hAnsi="Arial" w:cs="Arial"/>
                <w:color w:val="000000"/>
                <w:sz w:val="24"/>
                <w:szCs w:val="24"/>
                <w:u w:color="000000"/>
                <w:bdr w:val="nil"/>
              </w:rPr>
              <w:t>Meet</w:t>
            </w:r>
            <w:r w:rsidR="000C51C2" w:rsidRPr="0064149A">
              <w:rPr>
                <w:rFonts w:ascii="Arial" w:eastAsia="Arial Bold" w:hAnsi="Arial" w:cs="Arial"/>
                <w:color w:val="000000"/>
                <w:sz w:val="24"/>
                <w:szCs w:val="24"/>
                <w:u w:color="000000"/>
                <w:bdr w:val="nil"/>
              </w:rPr>
              <w:t>ing with the Protection cluster on</w:t>
            </w:r>
            <w:r w:rsidRPr="0064149A">
              <w:rPr>
                <w:rFonts w:ascii="Arial" w:eastAsia="Arial Bold" w:hAnsi="Arial" w:cs="Arial"/>
                <w:color w:val="000000"/>
                <w:sz w:val="24"/>
                <w:szCs w:val="24"/>
                <w:u w:color="000000"/>
                <w:bdr w:val="nil"/>
              </w:rPr>
              <w:t xml:space="preserve"> Child Protection and GBV sub-clusters and other similar inter-agency groups</w:t>
            </w:r>
            <w:r w:rsidR="00D56772" w:rsidRPr="0064149A">
              <w:rPr>
                <w:rFonts w:ascii="Arial" w:eastAsia="Arial Bold" w:hAnsi="Arial" w:cs="Arial"/>
                <w:color w:val="000000"/>
                <w:sz w:val="24"/>
                <w:szCs w:val="24"/>
                <w:u w:color="000000"/>
                <w:bdr w:val="nil"/>
              </w:rPr>
              <w:t>.</w:t>
            </w:r>
          </w:p>
        </w:tc>
      </w:tr>
      <w:tr w:rsidR="00C1311B" w:rsidRPr="0064149A" w:rsidTr="00D56772">
        <w:tc>
          <w:tcPr>
            <w:tcW w:w="534" w:type="dxa"/>
          </w:tcPr>
          <w:p w:rsidR="00C1311B" w:rsidRPr="0064149A" w:rsidRDefault="00C85C29" w:rsidP="00D55242">
            <w:pPr>
              <w:jc w:val="both"/>
              <w:rPr>
                <w:rFonts w:ascii="Arial" w:eastAsia="Arial Bold" w:hAnsi="Arial" w:cs="Arial"/>
                <w:color w:val="000000"/>
                <w:sz w:val="24"/>
                <w:szCs w:val="24"/>
                <w:u w:color="000000"/>
                <w:bdr w:val="nil"/>
              </w:rPr>
            </w:pPr>
            <w:r w:rsidRPr="0064149A">
              <w:rPr>
                <w:rFonts w:ascii="Arial" w:eastAsia="Arial Bold" w:hAnsi="Arial" w:cs="Arial"/>
                <w:color w:val="000000"/>
                <w:sz w:val="24"/>
                <w:szCs w:val="24"/>
                <w:u w:color="000000"/>
                <w:bdr w:val="nil"/>
              </w:rPr>
              <w:t>6.</w:t>
            </w:r>
          </w:p>
        </w:tc>
        <w:tc>
          <w:tcPr>
            <w:tcW w:w="9072" w:type="dxa"/>
          </w:tcPr>
          <w:p w:rsidR="00C1311B" w:rsidRPr="0064149A" w:rsidRDefault="00C1311B" w:rsidP="0064149A">
            <w:pPr>
              <w:jc w:val="both"/>
              <w:rPr>
                <w:rFonts w:ascii="Arial" w:eastAsia="Arial Bold" w:hAnsi="Arial" w:cs="Arial"/>
                <w:color w:val="000000"/>
                <w:sz w:val="24"/>
                <w:szCs w:val="24"/>
                <w:u w:color="000000"/>
                <w:bdr w:val="nil"/>
              </w:rPr>
            </w:pPr>
            <w:r w:rsidRPr="0064149A">
              <w:rPr>
                <w:rFonts w:ascii="Arial" w:eastAsia="Arial Bold" w:hAnsi="Arial" w:cs="Arial"/>
                <w:color w:val="000000"/>
                <w:sz w:val="24"/>
                <w:szCs w:val="24"/>
                <w:u w:color="000000"/>
                <w:bdr w:val="nil"/>
              </w:rPr>
              <w:t xml:space="preserve">Interactions with international NGO, CSOs, FBOs, UN Agencies to understand the </w:t>
            </w:r>
            <w:r w:rsidRPr="0064149A">
              <w:rPr>
                <w:rFonts w:ascii="Arial" w:eastAsia="Arial Bold" w:hAnsi="Arial" w:cs="Arial"/>
                <w:color w:val="000000"/>
                <w:sz w:val="24"/>
                <w:szCs w:val="24"/>
                <w:u w:color="000000"/>
                <w:bdr w:val="nil"/>
              </w:rPr>
              <w:lastRenderedPageBreak/>
              <w:t>chal</w:t>
            </w:r>
            <w:r w:rsidR="00E42AE3" w:rsidRPr="0064149A">
              <w:rPr>
                <w:rFonts w:ascii="Arial" w:eastAsia="Arial Bold" w:hAnsi="Arial" w:cs="Arial"/>
                <w:color w:val="000000"/>
                <w:sz w:val="24"/>
                <w:szCs w:val="24"/>
                <w:u w:color="000000"/>
                <w:bdr w:val="nil"/>
              </w:rPr>
              <w:t>lenges</w:t>
            </w:r>
            <w:r w:rsidRPr="0064149A">
              <w:rPr>
                <w:rFonts w:ascii="Arial" w:eastAsia="Arial Bold" w:hAnsi="Arial" w:cs="Arial"/>
                <w:color w:val="000000"/>
                <w:sz w:val="24"/>
                <w:szCs w:val="24"/>
                <w:u w:color="000000"/>
                <w:bdr w:val="nil"/>
              </w:rPr>
              <w:t xml:space="preserve"> and structures in place to address </w:t>
            </w:r>
            <w:r w:rsidR="00E42AE3" w:rsidRPr="0064149A">
              <w:rPr>
                <w:rFonts w:ascii="Arial" w:eastAsia="Arial Bold" w:hAnsi="Arial" w:cs="Arial"/>
                <w:color w:val="000000"/>
                <w:sz w:val="24"/>
                <w:szCs w:val="24"/>
                <w:u w:color="000000"/>
                <w:bdr w:val="nil"/>
              </w:rPr>
              <w:t>protection</w:t>
            </w:r>
            <w:r w:rsidRPr="0064149A">
              <w:rPr>
                <w:rFonts w:ascii="Arial" w:eastAsia="Arial Bold" w:hAnsi="Arial" w:cs="Arial"/>
                <w:color w:val="000000"/>
                <w:sz w:val="24"/>
                <w:szCs w:val="24"/>
                <w:u w:color="000000"/>
                <w:bdr w:val="nil"/>
              </w:rPr>
              <w:t xml:space="preserve"> of children</w:t>
            </w:r>
            <w:r w:rsidR="00D56772" w:rsidRPr="0064149A">
              <w:rPr>
                <w:rFonts w:ascii="Arial" w:eastAsia="Arial Bold" w:hAnsi="Arial" w:cs="Arial"/>
                <w:color w:val="000000"/>
                <w:sz w:val="24"/>
                <w:szCs w:val="24"/>
                <w:u w:color="000000"/>
                <w:bdr w:val="nil"/>
              </w:rPr>
              <w:t xml:space="preserve"> in armed conflict.</w:t>
            </w:r>
          </w:p>
        </w:tc>
      </w:tr>
    </w:tbl>
    <w:p w:rsidR="00C85C29" w:rsidRPr="0064149A" w:rsidRDefault="00C85C29" w:rsidP="00D55242">
      <w:pPr>
        <w:pBdr>
          <w:top w:val="nil"/>
          <w:left w:val="nil"/>
          <w:bottom w:val="nil"/>
          <w:right w:val="nil"/>
          <w:between w:val="nil"/>
          <w:bar w:val="nil"/>
        </w:pBdr>
        <w:jc w:val="both"/>
        <w:rPr>
          <w:rFonts w:ascii="Arial" w:eastAsia="Arial Unicode MS" w:hAnsi="Arial" w:cs="Arial"/>
          <w:color w:val="000000"/>
          <w:sz w:val="24"/>
          <w:szCs w:val="24"/>
          <w:u w:color="000000"/>
          <w:bdr w:val="nil"/>
        </w:rPr>
      </w:pPr>
    </w:p>
    <w:p w:rsidR="00C040D1" w:rsidRDefault="00C040D1" w:rsidP="0064149A">
      <w:pPr>
        <w:pBdr>
          <w:top w:val="nil"/>
          <w:left w:val="nil"/>
          <w:bottom w:val="nil"/>
          <w:right w:val="nil"/>
          <w:between w:val="nil"/>
          <w:bar w:val="nil"/>
        </w:pBdr>
        <w:jc w:val="both"/>
        <w:rPr>
          <w:rFonts w:ascii="Arial" w:eastAsia="Arial Unicode MS" w:hAnsi="Arial" w:cs="Arial"/>
          <w:b/>
          <w:color w:val="000000"/>
          <w:sz w:val="24"/>
          <w:szCs w:val="24"/>
          <w:u w:color="000000"/>
          <w:bdr w:val="nil"/>
        </w:rPr>
      </w:pPr>
    </w:p>
    <w:p w:rsidR="005C6E33" w:rsidRPr="0064149A" w:rsidRDefault="005C6E33" w:rsidP="0064149A">
      <w:pPr>
        <w:pBdr>
          <w:top w:val="nil"/>
          <w:left w:val="nil"/>
          <w:bottom w:val="nil"/>
          <w:right w:val="nil"/>
          <w:between w:val="nil"/>
          <w:bar w:val="nil"/>
        </w:pBdr>
        <w:jc w:val="both"/>
        <w:rPr>
          <w:rFonts w:ascii="Arial" w:eastAsia="Arial Unicode MS" w:hAnsi="Arial" w:cs="Arial"/>
          <w:b/>
          <w:color w:val="000000"/>
          <w:sz w:val="24"/>
          <w:szCs w:val="24"/>
          <w:u w:color="000000"/>
          <w:bdr w:val="nil"/>
        </w:rPr>
      </w:pPr>
      <w:r w:rsidRPr="0064149A">
        <w:rPr>
          <w:rFonts w:ascii="Arial" w:eastAsia="Arial Unicode MS" w:hAnsi="Arial" w:cs="Arial"/>
          <w:b/>
          <w:color w:val="000000"/>
          <w:sz w:val="24"/>
          <w:szCs w:val="24"/>
          <w:u w:color="000000"/>
          <w:bdr w:val="nil"/>
        </w:rPr>
        <w:t>Timeframe:</w:t>
      </w:r>
    </w:p>
    <w:tbl>
      <w:tblPr>
        <w:tblStyle w:val="TableGrid"/>
        <w:tblW w:w="0" w:type="auto"/>
        <w:tblLook w:val="04A0" w:firstRow="1" w:lastRow="0" w:firstColumn="1" w:lastColumn="0" w:noHBand="0" w:noVBand="1"/>
      </w:tblPr>
      <w:tblGrid>
        <w:gridCol w:w="1446"/>
        <w:gridCol w:w="4603"/>
        <w:gridCol w:w="2257"/>
        <w:gridCol w:w="936"/>
      </w:tblGrid>
      <w:tr w:rsidR="00C1311B" w:rsidRPr="0064149A" w:rsidTr="00C85C29">
        <w:tc>
          <w:tcPr>
            <w:tcW w:w="1526" w:type="dxa"/>
          </w:tcPr>
          <w:p w:rsidR="00C1311B" w:rsidRPr="0064149A" w:rsidRDefault="00A57833" w:rsidP="0064149A">
            <w:pPr>
              <w:jc w:val="both"/>
              <w:rPr>
                <w:rFonts w:ascii="Arial" w:eastAsia="Arial Unicode MS" w:hAnsi="Arial" w:cs="Arial"/>
                <w:color w:val="000000"/>
                <w:sz w:val="24"/>
                <w:szCs w:val="24"/>
                <w:u w:color="000000"/>
                <w:bdr w:val="nil"/>
              </w:rPr>
            </w:pPr>
            <w:r w:rsidRPr="0064149A">
              <w:rPr>
                <w:rFonts w:ascii="Arial" w:eastAsia="Arial Unicode MS" w:hAnsi="Arial" w:cs="Arial"/>
                <w:color w:val="000000"/>
                <w:sz w:val="24"/>
                <w:szCs w:val="24"/>
                <w:u w:color="000000"/>
                <w:bdr w:val="nil"/>
              </w:rPr>
              <w:t>March</w:t>
            </w:r>
          </w:p>
        </w:tc>
        <w:tc>
          <w:tcPr>
            <w:tcW w:w="5103" w:type="dxa"/>
          </w:tcPr>
          <w:p w:rsidR="00C1311B" w:rsidRPr="0064149A" w:rsidRDefault="00A57833" w:rsidP="0064149A">
            <w:pPr>
              <w:jc w:val="both"/>
              <w:rPr>
                <w:rFonts w:ascii="Arial" w:eastAsia="Arial Unicode MS" w:hAnsi="Arial" w:cs="Arial"/>
                <w:color w:val="000000"/>
                <w:sz w:val="24"/>
                <w:szCs w:val="24"/>
                <w:u w:color="000000"/>
                <w:bdr w:val="nil"/>
              </w:rPr>
            </w:pPr>
            <w:r w:rsidRPr="0064149A">
              <w:rPr>
                <w:rFonts w:ascii="Arial" w:eastAsia="Arial Unicode MS" w:hAnsi="Arial" w:cs="Arial"/>
                <w:color w:val="000000"/>
                <w:sz w:val="24"/>
                <w:szCs w:val="24"/>
                <w:u w:color="000000"/>
                <w:bdr w:val="nil"/>
              </w:rPr>
              <w:t>Selection of the consultant</w:t>
            </w:r>
          </w:p>
        </w:tc>
        <w:tc>
          <w:tcPr>
            <w:tcW w:w="1559" w:type="dxa"/>
          </w:tcPr>
          <w:p w:rsidR="00C1311B" w:rsidRPr="0064149A" w:rsidRDefault="00C85C29" w:rsidP="0064149A">
            <w:pPr>
              <w:jc w:val="both"/>
              <w:rPr>
                <w:rFonts w:ascii="Arial" w:eastAsia="Arial Unicode MS" w:hAnsi="Arial" w:cs="Arial"/>
                <w:color w:val="000000"/>
                <w:sz w:val="24"/>
                <w:szCs w:val="24"/>
                <w:u w:color="000000"/>
                <w:bdr w:val="nil"/>
              </w:rPr>
            </w:pPr>
            <w:r w:rsidRPr="0064149A">
              <w:rPr>
                <w:rFonts w:ascii="Arial" w:eastAsia="Arial Unicode MS" w:hAnsi="Arial" w:cs="Arial"/>
                <w:color w:val="000000"/>
                <w:sz w:val="24"/>
                <w:szCs w:val="24"/>
                <w:u w:color="000000"/>
                <w:bdr w:val="nil"/>
              </w:rPr>
              <w:t>ACERWC/Partners</w:t>
            </w:r>
          </w:p>
        </w:tc>
        <w:tc>
          <w:tcPr>
            <w:tcW w:w="1054" w:type="dxa"/>
          </w:tcPr>
          <w:p w:rsidR="00C1311B" w:rsidRPr="0064149A" w:rsidRDefault="00C1311B" w:rsidP="0064149A">
            <w:pPr>
              <w:jc w:val="both"/>
              <w:rPr>
                <w:rFonts w:ascii="Arial" w:eastAsia="Arial Unicode MS" w:hAnsi="Arial" w:cs="Arial"/>
                <w:color w:val="000000"/>
                <w:sz w:val="24"/>
                <w:szCs w:val="24"/>
                <w:u w:color="000000"/>
                <w:bdr w:val="nil"/>
              </w:rPr>
            </w:pPr>
          </w:p>
        </w:tc>
      </w:tr>
      <w:tr w:rsidR="00C1311B" w:rsidRPr="0064149A" w:rsidTr="00C85C29">
        <w:tc>
          <w:tcPr>
            <w:tcW w:w="1526" w:type="dxa"/>
          </w:tcPr>
          <w:p w:rsidR="00C1311B" w:rsidRPr="0064149A" w:rsidRDefault="00A57833" w:rsidP="00D55242">
            <w:pPr>
              <w:jc w:val="both"/>
              <w:rPr>
                <w:rFonts w:ascii="Arial" w:eastAsia="Arial Unicode MS" w:hAnsi="Arial" w:cs="Arial"/>
                <w:color w:val="000000"/>
                <w:sz w:val="24"/>
                <w:szCs w:val="24"/>
                <w:u w:color="000000"/>
                <w:bdr w:val="nil"/>
              </w:rPr>
            </w:pPr>
            <w:r w:rsidRPr="0064149A">
              <w:rPr>
                <w:rFonts w:ascii="Arial" w:eastAsia="Arial Unicode MS" w:hAnsi="Arial" w:cs="Arial"/>
                <w:color w:val="000000"/>
                <w:sz w:val="24"/>
                <w:szCs w:val="24"/>
                <w:u w:color="000000"/>
                <w:bdr w:val="nil"/>
              </w:rPr>
              <w:t>April</w:t>
            </w:r>
          </w:p>
        </w:tc>
        <w:tc>
          <w:tcPr>
            <w:tcW w:w="5103" w:type="dxa"/>
          </w:tcPr>
          <w:p w:rsidR="00C1311B" w:rsidRPr="0064149A" w:rsidRDefault="00A57833" w:rsidP="0064149A">
            <w:pPr>
              <w:jc w:val="both"/>
              <w:rPr>
                <w:rFonts w:ascii="Arial" w:eastAsia="Arial Unicode MS" w:hAnsi="Arial" w:cs="Arial"/>
                <w:color w:val="000000"/>
                <w:sz w:val="24"/>
                <w:szCs w:val="24"/>
                <w:u w:color="000000"/>
                <w:bdr w:val="nil"/>
              </w:rPr>
            </w:pPr>
            <w:r w:rsidRPr="0064149A">
              <w:rPr>
                <w:rFonts w:ascii="Arial" w:eastAsia="Arial Unicode MS" w:hAnsi="Arial" w:cs="Arial"/>
                <w:color w:val="000000"/>
                <w:sz w:val="24"/>
                <w:szCs w:val="24"/>
                <w:u w:color="000000"/>
                <w:bdr w:val="nil"/>
              </w:rPr>
              <w:t>Methodology workshop</w:t>
            </w:r>
          </w:p>
        </w:tc>
        <w:tc>
          <w:tcPr>
            <w:tcW w:w="1559" w:type="dxa"/>
          </w:tcPr>
          <w:p w:rsidR="00C1311B" w:rsidRPr="0064149A" w:rsidRDefault="00C85C29" w:rsidP="0064149A">
            <w:pPr>
              <w:jc w:val="both"/>
              <w:rPr>
                <w:rFonts w:ascii="Arial" w:eastAsia="Arial Unicode MS" w:hAnsi="Arial" w:cs="Arial"/>
                <w:color w:val="000000"/>
                <w:sz w:val="24"/>
                <w:szCs w:val="24"/>
                <w:u w:color="000000"/>
                <w:bdr w:val="nil"/>
              </w:rPr>
            </w:pPr>
            <w:r w:rsidRPr="0064149A">
              <w:rPr>
                <w:rFonts w:ascii="Arial" w:eastAsia="Arial Unicode MS" w:hAnsi="Arial" w:cs="Arial"/>
                <w:color w:val="000000"/>
                <w:sz w:val="24"/>
                <w:szCs w:val="24"/>
                <w:u w:color="000000"/>
                <w:bdr w:val="nil"/>
              </w:rPr>
              <w:t>“</w:t>
            </w:r>
          </w:p>
        </w:tc>
        <w:tc>
          <w:tcPr>
            <w:tcW w:w="1054" w:type="dxa"/>
          </w:tcPr>
          <w:p w:rsidR="00C1311B" w:rsidRPr="0064149A" w:rsidRDefault="00C1311B" w:rsidP="00D55242">
            <w:pPr>
              <w:jc w:val="both"/>
              <w:rPr>
                <w:rFonts w:ascii="Arial" w:eastAsia="Arial Unicode MS" w:hAnsi="Arial" w:cs="Arial"/>
                <w:color w:val="000000"/>
                <w:sz w:val="24"/>
                <w:szCs w:val="24"/>
                <w:u w:color="000000"/>
                <w:bdr w:val="nil"/>
              </w:rPr>
            </w:pPr>
          </w:p>
        </w:tc>
      </w:tr>
      <w:tr w:rsidR="00C1311B" w:rsidRPr="0064149A" w:rsidTr="00C85C29">
        <w:tc>
          <w:tcPr>
            <w:tcW w:w="1526" w:type="dxa"/>
          </w:tcPr>
          <w:p w:rsidR="00C1311B" w:rsidRPr="0064149A" w:rsidRDefault="00A57833" w:rsidP="00D55242">
            <w:pPr>
              <w:jc w:val="both"/>
              <w:rPr>
                <w:rFonts w:ascii="Arial" w:eastAsia="Arial Unicode MS" w:hAnsi="Arial" w:cs="Arial"/>
                <w:color w:val="000000"/>
                <w:sz w:val="24"/>
                <w:szCs w:val="24"/>
                <w:u w:color="000000"/>
                <w:bdr w:val="nil"/>
              </w:rPr>
            </w:pPr>
            <w:r w:rsidRPr="0064149A">
              <w:rPr>
                <w:rFonts w:ascii="Arial" w:eastAsia="Arial Unicode MS" w:hAnsi="Arial" w:cs="Arial"/>
                <w:color w:val="000000"/>
                <w:sz w:val="24"/>
                <w:szCs w:val="24"/>
                <w:u w:color="000000"/>
                <w:bdr w:val="nil"/>
              </w:rPr>
              <w:t>April - May</w:t>
            </w:r>
          </w:p>
        </w:tc>
        <w:tc>
          <w:tcPr>
            <w:tcW w:w="5103" w:type="dxa"/>
          </w:tcPr>
          <w:p w:rsidR="00C1311B" w:rsidRPr="0064149A" w:rsidRDefault="00A57833" w:rsidP="0064149A">
            <w:pPr>
              <w:jc w:val="both"/>
              <w:rPr>
                <w:rFonts w:ascii="Arial" w:eastAsia="Arial Unicode MS" w:hAnsi="Arial" w:cs="Arial"/>
                <w:color w:val="000000"/>
                <w:sz w:val="24"/>
                <w:szCs w:val="24"/>
                <w:u w:color="000000"/>
                <w:bdr w:val="nil"/>
              </w:rPr>
            </w:pPr>
            <w:r w:rsidRPr="0064149A">
              <w:rPr>
                <w:rFonts w:ascii="Arial" w:eastAsia="Arial Unicode MS" w:hAnsi="Arial" w:cs="Arial"/>
                <w:color w:val="000000"/>
                <w:sz w:val="24"/>
                <w:szCs w:val="24"/>
                <w:u w:color="000000"/>
                <w:bdr w:val="nil"/>
              </w:rPr>
              <w:t>Field data collection in select countries</w:t>
            </w:r>
          </w:p>
        </w:tc>
        <w:tc>
          <w:tcPr>
            <w:tcW w:w="1559" w:type="dxa"/>
          </w:tcPr>
          <w:p w:rsidR="00C1311B" w:rsidRPr="0064149A" w:rsidRDefault="00C85C29" w:rsidP="0064149A">
            <w:pPr>
              <w:jc w:val="both"/>
              <w:rPr>
                <w:rFonts w:ascii="Arial" w:eastAsia="Arial Unicode MS" w:hAnsi="Arial" w:cs="Arial"/>
                <w:color w:val="000000"/>
                <w:sz w:val="24"/>
                <w:szCs w:val="24"/>
                <w:u w:color="000000"/>
                <w:bdr w:val="nil"/>
              </w:rPr>
            </w:pPr>
            <w:r w:rsidRPr="0064149A">
              <w:rPr>
                <w:rFonts w:ascii="Arial" w:eastAsia="Arial Unicode MS" w:hAnsi="Arial" w:cs="Arial"/>
                <w:color w:val="000000"/>
                <w:sz w:val="24"/>
                <w:szCs w:val="24"/>
                <w:u w:color="000000"/>
                <w:bdr w:val="nil"/>
              </w:rPr>
              <w:t>“</w:t>
            </w:r>
          </w:p>
        </w:tc>
        <w:tc>
          <w:tcPr>
            <w:tcW w:w="1054" w:type="dxa"/>
          </w:tcPr>
          <w:p w:rsidR="00C1311B" w:rsidRPr="0064149A" w:rsidRDefault="00C1311B" w:rsidP="00D55242">
            <w:pPr>
              <w:jc w:val="both"/>
              <w:rPr>
                <w:rFonts w:ascii="Arial" w:eastAsia="Arial Unicode MS" w:hAnsi="Arial" w:cs="Arial"/>
                <w:color w:val="000000"/>
                <w:sz w:val="24"/>
                <w:szCs w:val="24"/>
                <w:u w:color="000000"/>
                <w:bdr w:val="nil"/>
              </w:rPr>
            </w:pPr>
          </w:p>
        </w:tc>
      </w:tr>
      <w:tr w:rsidR="00C1311B" w:rsidRPr="0064149A" w:rsidTr="00C85C29">
        <w:tc>
          <w:tcPr>
            <w:tcW w:w="1526" w:type="dxa"/>
          </w:tcPr>
          <w:p w:rsidR="00C1311B" w:rsidRPr="0064149A" w:rsidRDefault="00A57833" w:rsidP="00D55242">
            <w:pPr>
              <w:jc w:val="both"/>
              <w:rPr>
                <w:rFonts w:ascii="Arial" w:eastAsia="Arial Unicode MS" w:hAnsi="Arial" w:cs="Arial"/>
                <w:color w:val="000000"/>
                <w:sz w:val="24"/>
                <w:szCs w:val="24"/>
                <w:u w:color="000000"/>
                <w:bdr w:val="nil"/>
              </w:rPr>
            </w:pPr>
            <w:r w:rsidRPr="0064149A">
              <w:rPr>
                <w:rFonts w:ascii="Arial" w:eastAsia="Arial Unicode MS" w:hAnsi="Arial" w:cs="Arial"/>
                <w:color w:val="000000"/>
                <w:sz w:val="24"/>
                <w:szCs w:val="24"/>
                <w:u w:color="000000"/>
                <w:bdr w:val="nil"/>
              </w:rPr>
              <w:t>June- July</w:t>
            </w:r>
          </w:p>
        </w:tc>
        <w:tc>
          <w:tcPr>
            <w:tcW w:w="5103" w:type="dxa"/>
          </w:tcPr>
          <w:p w:rsidR="00C1311B" w:rsidRPr="0064149A" w:rsidRDefault="00021D96" w:rsidP="0064149A">
            <w:pPr>
              <w:jc w:val="both"/>
              <w:rPr>
                <w:rFonts w:ascii="Arial" w:eastAsia="Arial Unicode MS" w:hAnsi="Arial" w:cs="Arial"/>
                <w:color w:val="000000"/>
                <w:sz w:val="24"/>
                <w:szCs w:val="24"/>
                <w:u w:color="000000"/>
                <w:bdr w:val="nil"/>
              </w:rPr>
            </w:pPr>
            <w:r w:rsidRPr="0064149A">
              <w:rPr>
                <w:rFonts w:ascii="Arial" w:eastAsia="Arial Unicode MS" w:hAnsi="Arial" w:cs="Arial"/>
                <w:color w:val="000000"/>
                <w:sz w:val="24"/>
                <w:szCs w:val="24"/>
                <w:u w:color="000000"/>
                <w:bdr w:val="nil"/>
              </w:rPr>
              <w:t>Data analysis &amp;</w:t>
            </w:r>
            <w:r w:rsidR="00A57833" w:rsidRPr="0064149A">
              <w:rPr>
                <w:rFonts w:ascii="Arial" w:eastAsia="Arial Unicode MS" w:hAnsi="Arial" w:cs="Arial"/>
                <w:color w:val="000000"/>
                <w:sz w:val="24"/>
                <w:szCs w:val="24"/>
                <w:u w:color="000000"/>
                <w:bdr w:val="nil"/>
              </w:rPr>
              <w:t>Partners</w:t>
            </w:r>
            <w:r w:rsidR="00C85C29" w:rsidRPr="0064149A">
              <w:rPr>
                <w:rFonts w:ascii="Arial" w:eastAsia="Arial Unicode MS" w:hAnsi="Arial" w:cs="Arial"/>
                <w:color w:val="000000"/>
                <w:sz w:val="24"/>
                <w:szCs w:val="24"/>
                <w:u w:color="000000"/>
                <w:bdr w:val="nil"/>
              </w:rPr>
              <w:t xml:space="preserve"> data review </w:t>
            </w:r>
            <w:r w:rsidR="00F96CB5" w:rsidRPr="0064149A">
              <w:rPr>
                <w:rFonts w:ascii="Arial" w:eastAsia="Arial Unicode MS" w:hAnsi="Arial" w:cs="Arial"/>
                <w:color w:val="000000"/>
                <w:sz w:val="24"/>
                <w:szCs w:val="24"/>
                <w:u w:color="000000"/>
                <w:bdr w:val="nil"/>
              </w:rPr>
              <w:t>meeting</w:t>
            </w:r>
          </w:p>
        </w:tc>
        <w:tc>
          <w:tcPr>
            <w:tcW w:w="1559" w:type="dxa"/>
          </w:tcPr>
          <w:p w:rsidR="00C1311B" w:rsidRPr="0064149A" w:rsidRDefault="00C85C29" w:rsidP="0064149A">
            <w:pPr>
              <w:jc w:val="both"/>
              <w:rPr>
                <w:rFonts w:ascii="Arial" w:eastAsia="Arial Unicode MS" w:hAnsi="Arial" w:cs="Arial"/>
                <w:color w:val="000000"/>
                <w:sz w:val="24"/>
                <w:szCs w:val="24"/>
                <w:u w:color="000000"/>
                <w:bdr w:val="nil"/>
              </w:rPr>
            </w:pPr>
            <w:r w:rsidRPr="0064149A">
              <w:rPr>
                <w:rFonts w:ascii="Arial" w:eastAsia="Arial Unicode MS" w:hAnsi="Arial" w:cs="Arial"/>
                <w:color w:val="000000"/>
                <w:sz w:val="24"/>
                <w:szCs w:val="24"/>
                <w:u w:color="000000"/>
                <w:bdr w:val="nil"/>
              </w:rPr>
              <w:t>“</w:t>
            </w:r>
          </w:p>
        </w:tc>
        <w:tc>
          <w:tcPr>
            <w:tcW w:w="1054" w:type="dxa"/>
          </w:tcPr>
          <w:p w:rsidR="00C1311B" w:rsidRPr="0064149A" w:rsidRDefault="00C1311B" w:rsidP="00D55242">
            <w:pPr>
              <w:jc w:val="both"/>
              <w:rPr>
                <w:rFonts w:ascii="Arial" w:eastAsia="Arial Unicode MS" w:hAnsi="Arial" w:cs="Arial"/>
                <w:color w:val="000000"/>
                <w:sz w:val="24"/>
                <w:szCs w:val="24"/>
                <w:u w:color="000000"/>
                <w:bdr w:val="nil"/>
              </w:rPr>
            </w:pPr>
          </w:p>
        </w:tc>
      </w:tr>
      <w:tr w:rsidR="00C1311B" w:rsidRPr="0064149A" w:rsidTr="00C85C29">
        <w:tc>
          <w:tcPr>
            <w:tcW w:w="1526" w:type="dxa"/>
          </w:tcPr>
          <w:p w:rsidR="00C1311B" w:rsidRPr="0064149A" w:rsidRDefault="00C85C29" w:rsidP="00D55242">
            <w:pPr>
              <w:jc w:val="both"/>
              <w:rPr>
                <w:rFonts w:ascii="Arial" w:eastAsia="Arial Unicode MS" w:hAnsi="Arial" w:cs="Arial"/>
                <w:color w:val="000000"/>
                <w:sz w:val="24"/>
                <w:szCs w:val="24"/>
                <w:u w:color="000000"/>
                <w:bdr w:val="nil"/>
              </w:rPr>
            </w:pPr>
            <w:r w:rsidRPr="0064149A">
              <w:rPr>
                <w:rFonts w:ascii="Arial" w:eastAsia="Arial Unicode MS" w:hAnsi="Arial" w:cs="Arial"/>
                <w:color w:val="000000"/>
                <w:sz w:val="24"/>
                <w:szCs w:val="24"/>
                <w:u w:color="000000"/>
                <w:bdr w:val="nil"/>
              </w:rPr>
              <w:t>August</w:t>
            </w:r>
          </w:p>
        </w:tc>
        <w:tc>
          <w:tcPr>
            <w:tcW w:w="5103" w:type="dxa"/>
          </w:tcPr>
          <w:p w:rsidR="00C1311B" w:rsidRPr="0064149A" w:rsidRDefault="00F96CB5" w:rsidP="0064149A">
            <w:pPr>
              <w:jc w:val="both"/>
              <w:rPr>
                <w:rFonts w:ascii="Arial" w:eastAsia="Arial Unicode MS" w:hAnsi="Arial" w:cs="Arial"/>
                <w:color w:val="000000"/>
                <w:sz w:val="24"/>
                <w:szCs w:val="24"/>
                <w:u w:color="000000"/>
                <w:bdr w:val="nil"/>
              </w:rPr>
            </w:pPr>
            <w:r w:rsidRPr="0064149A">
              <w:rPr>
                <w:rFonts w:ascii="Arial" w:eastAsia="Arial Unicode MS" w:hAnsi="Arial" w:cs="Arial"/>
                <w:color w:val="000000"/>
                <w:sz w:val="24"/>
                <w:szCs w:val="24"/>
                <w:u w:color="000000"/>
                <w:bdr w:val="nil"/>
              </w:rPr>
              <w:t>R</w:t>
            </w:r>
            <w:r w:rsidR="00C85C29" w:rsidRPr="0064149A">
              <w:rPr>
                <w:rFonts w:ascii="Arial" w:eastAsia="Arial Unicode MS" w:hAnsi="Arial" w:cs="Arial"/>
                <w:color w:val="000000"/>
                <w:sz w:val="24"/>
                <w:szCs w:val="24"/>
                <w:u w:color="000000"/>
                <w:bdr w:val="nil"/>
              </w:rPr>
              <w:t>eview meeting</w:t>
            </w:r>
            <w:r w:rsidRPr="0064149A">
              <w:rPr>
                <w:rFonts w:ascii="Arial" w:eastAsia="Arial Unicode MS" w:hAnsi="Arial" w:cs="Arial"/>
                <w:color w:val="000000"/>
                <w:sz w:val="24"/>
                <w:szCs w:val="24"/>
                <w:u w:color="000000"/>
                <w:bdr w:val="nil"/>
              </w:rPr>
              <w:t xml:space="preserve"> - </w:t>
            </w:r>
            <w:r w:rsidR="000208A4">
              <w:rPr>
                <w:rFonts w:ascii="Arial" w:eastAsia="Arial Unicode MS" w:hAnsi="Arial" w:cs="Arial"/>
                <w:color w:val="000000"/>
                <w:sz w:val="24"/>
                <w:szCs w:val="24"/>
                <w:u w:color="000000"/>
                <w:bdr w:val="nil"/>
              </w:rPr>
              <w:t>A</w:t>
            </w:r>
            <w:r w:rsidRPr="0064149A">
              <w:rPr>
                <w:rFonts w:ascii="Arial" w:eastAsia="Arial Unicode MS" w:hAnsi="Arial" w:cs="Arial"/>
                <w:color w:val="000000"/>
                <w:sz w:val="24"/>
                <w:szCs w:val="24"/>
                <w:u w:color="000000"/>
                <w:bdr w:val="nil"/>
              </w:rPr>
              <w:t>CERWC</w:t>
            </w:r>
          </w:p>
        </w:tc>
        <w:tc>
          <w:tcPr>
            <w:tcW w:w="1559" w:type="dxa"/>
          </w:tcPr>
          <w:p w:rsidR="00C1311B" w:rsidRPr="0064149A" w:rsidRDefault="0044179E" w:rsidP="0064149A">
            <w:pPr>
              <w:jc w:val="both"/>
              <w:rPr>
                <w:rFonts w:ascii="Arial" w:eastAsia="Arial Unicode MS" w:hAnsi="Arial" w:cs="Arial"/>
                <w:color w:val="000000"/>
                <w:sz w:val="24"/>
                <w:szCs w:val="24"/>
                <w:u w:color="000000"/>
                <w:bdr w:val="nil"/>
              </w:rPr>
            </w:pPr>
            <w:r w:rsidRPr="0064149A">
              <w:rPr>
                <w:rFonts w:ascii="Arial" w:eastAsia="Arial Unicode MS" w:hAnsi="Arial" w:cs="Arial"/>
                <w:color w:val="000000"/>
                <w:sz w:val="24"/>
                <w:szCs w:val="24"/>
                <w:u w:color="000000"/>
                <w:bdr w:val="nil"/>
              </w:rPr>
              <w:t>“</w:t>
            </w:r>
          </w:p>
        </w:tc>
        <w:tc>
          <w:tcPr>
            <w:tcW w:w="1054" w:type="dxa"/>
          </w:tcPr>
          <w:p w:rsidR="00C1311B" w:rsidRPr="0064149A" w:rsidRDefault="00C1311B" w:rsidP="00D55242">
            <w:pPr>
              <w:jc w:val="both"/>
              <w:rPr>
                <w:rFonts w:ascii="Arial" w:eastAsia="Arial Unicode MS" w:hAnsi="Arial" w:cs="Arial"/>
                <w:color w:val="000000"/>
                <w:sz w:val="24"/>
                <w:szCs w:val="24"/>
                <w:u w:color="000000"/>
                <w:bdr w:val="nil"/>
              </w:rPr>
            </w:pPr>
          </w:p>
        </w:tc>
      </w:tr>
    </w:tbl>
    <w:p w:rsidR="00590961" w:rsidRPr="0064149A" w:rsidRDefault="00590961" w:rsidP="00D55242">
      <w:pPr>
        <w:jc w:val="both"/>
        <w:rPr>
          <w:rFonts w:ascii="Arial" w:hAnsi="Arial" w:cs="Arial"/>
          <w:sz w:val="24"/>
          <w:szCs w:val="24"/>
        </w:rPr>
      </w:pPr>
    </w:p>
    <w:p w:rsidR="000208A4" w:rsidRPr="000208A4" w:rsidRDefault="000208A4" w:rsidP="000208A4">
      <w:pPr>
        <w:jc w:val="both"/>
        <w:rPr>
          <w:rFonts w:ascii="Arial" w:hAnsi="Arial" w:cs="Arial"/>
          <w:b/>
          <w:sz w:val="24"/>
          <w:szCs w:val="24"/>
        </w:rPr>
      </w:pPr>
      <w:r w:rsidRPr="000208A4">
        <w:rPr>
          <w:rFonts w:ascii="Arial" w:hAnsi="Arial" w:cs="Arial"/>
          <w:b/>
          <w:sz w:val="24"/>
          <w:szCs w:val="24"/>
        </w:rPr>
        <w:t>Required Professional Qualifications and Experience</w:t>
      </w:r>
    </w:p>
    <w:p w:rsidR="000208A4" w:rsidRDefault="000208A4" w:rsidP="000208A4">
      <w:pPr>
        <w:jc w:val="both"/>
        <w:rPr>
          <w:rFonts w:ascii="Arial" w:hAnsi="Arial" w:cs="Arial"/>
          <w:sz w:val="24"/>
          <w:szCs w:val="24"/>
        </w:rPr>
      </w:pPr>
      <w:r>
        <w:rPr>
          <w:rFonts w:ascii="Arial" w:hAnsi="Arial" w:cs="Arial"/>
          <w:sz w:val="24"/>
          <w:szCs w:val="24"/>
        </w:rPr>
        <w:t>The consulting firm must meet the following qualification:</w:t>
      </w:r>
    </w:p>
    <w:p w:rsidR="000208A4" w:rsidRDefault="000208A4" w:rsidP="000208A4">
      <w:pPr>
        <w:pStyle w:val="ListParagraph"/>
        <w:numPr>
          <w:ilvl w:val="0"/>
          <w:numId w:val="20"/>
        </w:numPr>
        <w:jc w:val="both"/>
        <w:rPr>
          <w:rFonts w:ascii="Arial" w:hAnsi="Arial" w:cs="Arial"/>
          <w:sz w:val="24"/>
          <w:szCs w:val="24"/>
        </w:rPr>
      </w:pPr>
      <w:r w:rsidRPr="000208A4">
        <w:rPr>
          <w:rFonts w:ascii="Arial" w:hAnsi="Arial" w:cs="Arial"/>
          <w:sz w:val="24"/>
          <w:szCs w:val="24"/>
        </w:rPr>
        <w:t>The consulting firm must have an extensive research experience in the area of children’s rights and peace and security in the African context;</w:t>
      </w:r>
    </w:p>
    <w:p w:rsidR="000208A4" w:rsidRDefault="000208A4" w:rsidP="000208A4">
      <w:pPr>
        <w:pStyle w:val="ListParagraph"/>
        <w:numPr>
          <w:ilvl w:val="0"/>
          <w:numId w:val="20"/>
        </w:numPr>
        <w:jc w:val="both"/>
        <w:rPr>
          <w:rFonts w:ascii="Arial" w:hAnsi="Arial" w:cs="Arial"/>
          <w:sz w:val="24"/>
          <w:szCs w:val="24"/>
        </w:rPr>
      </w:pPr>
      <w:r w:rsidRPr="000208A4">
        <w:rPr>
          <w:rFonts w:ascii="Arial" w:hAnsi="Arial" w:cs="Arial"/>
          <w:sz w:val="24"/>
          <w:szCs w:val="24"/>
        </w:rPr>
        <w:t>The firm should bring a group of multi-disciplinary and multi-lingual</w:t>
      </w:r>
      <w:r w:rsidR="005C4A6C">
        <w:rPr>
          <w:rFonts w:ascii="Arial" w:hAnsi="Arial" w:cs="Arial"/>
          <w:sz w:val="24"/>
          <w:szCs w:val="24"/>
        </w:rPr>
        <w:t xml:space="preserve"> (English, French, Arabic)</w:t>
      </w:r>
      <w:r w:rsidRPr="000208A4">
        <w:rPr>
          <w:rFonts w:ascii="Arial" w:hAnsi="Arial" w:cs="Arial"/>
          <w:sz w:val="24"/>
          <w:szCs w:val="24"/>
        </w:rPr>
        <w:t xml:space="preserve"> consultants on board with a view of undertaking an in-</w:t>
      </w:r>
      <w:r>
        <w:rPr>
          <w:rFonts w:ascii="Arial" w:hAnsi="Arial" w:cs="Arial"/>
          <w:sz w:val="24"/>
          <w:szCs w:val="24"/>
        </w:rPr>
        <w:t>depth analysis of the situation;</w:t>
      </w:r>
    </w:p>
    <w:p w:rsidR="000208A4" w:rsidRDefault="000208A4" w:rsidP="000208A4">
      <w:pPr>
        <w:pStyle w:val="ListParagraph"/>
        <w:numPr>
          <w:ilvl w:val="0"/>
          <w:numId w:val="20"/>
        </w:numPr>
        <w:jc w:val="both"/>
        <w:rPr>
          <w:rFonts w:ascii="Arial" w:hAnsi="Arial" w:cs="Arial"/>
          <w:sz w:val="24"/>
          <w:szCs w:val="24"/>
        </w:rPr>
      </w:pPr>
      <w:r>
        <w:rPr>
          <w:rFonts w:ascii="Arial" w:hAnsi="Arial" w:cs="Arial"/>
          <w:sz w:val="24"/>
          <w:szCs w:val="24"/>
        </w:rPr>
        <w:t xml:space="preserve">The firm should submit CV’s for at least three consultants with </w:t>
      </w:r>
      <w:r w:rsidRPr="000208A4">
        <w:rPr>
          <w:rFonts w:ascii="Arial" w:hAnsi="Arial" w:cs="Arial"/>
          <w:sz w:val="24"/>
          <w:szCs w:val="24"/>
        </w:rPr>
        <w:t xml:space="preserve">eight to ten years’ experience in working on </w:t>
      </w:r>
      <w:r>
        <w:rPr>
          <w:rFonts w:ascii="Arial" w:hAnsi="Arial" w:cs="Arial"/>
          <w:sz w:val="24"/>
          <w:szCs w:val="24"/>
        </w:rPr>
        <w:t>the subject matter</w:t>
      </w:r>
      <w:r w:rsidRPr="000208A4">
        <w:rPr>
          <w:rFonts w:ascii="Arial" w:hAnsi="Arial" w:cs="Arial"/>
          <w:sz w:val="24"/>
          <w:szCs w:val="24"/>
        </w:rPr>
        <w:t>;</w:t>
      </w:r>
    </w:p>
    <w:p w:rsidR="000208A4" w:rsidRDefault="000208A4" w:rsidP="000208A4">
      <w:pPr>
        <w:pStyle w:val="ListParagraph"/>
        <w:numPr>
          <w:ilvl w:val="0"/>
          <w:numId w:val="20"/>
        </w:numPr>
        <w:jc w:val="both"/>
        <w:rPr>
          <w:rFonts w:ascii="Arial" w:hAnsi="Arial" w:cs="Arial"/>
          <w:sz w:val="24"/>
          <w:szCs w:val="24"/>
        </w:rPr>
      </w:pPr>
      <w:r w:rsidRPr="000208A4">
        <w:rPr>
          <w:rFonts w:ascii="Arial" w:hAnsi="Arial" w:cs="Arial"/>
          <w:sz w:val="24"/>
          <w:szCs w:val="24"/>
        </w:rPr>
        <w:t>Knowledge of the AU and its programmes desirable;</w:t>
      </w:r>
    </w:p>
    <w:p w:rsidR="000208A4" w:rsidRDefault="000208A4" w:rsidP="000208A4">
      <w:pPr>
        <w:pStyle w:val="ListParagraph"/>
        <w:numPr>
          <w:ilvl w:val="0"/>
          <w:numId w:val="20"/>
        </w:numPr>
        <w:jc w:val="both"/>
        <w:rPr>
          <w:rFonts w:ascii="Arial" w:hAnsi="Arial" w:cs="Arial"/>
          <w:sz w:val="24"/>
          <w:szCs w:val="24"/>
        </w:rPr>
      </w:pPr>
      <w:r w:rsidRPr="000208A4">
        <w:rPr>
          <w:rFonts w:ascii="Arial" w:hAnsi="Arial" w:cs="Arial"/>
          <w:sz w:val="24"/>
          <w:szCs w:val="24"/>
        </w:rPr>
        <w:t>Work experience in the AU,UN,</w:t>
      </w:r>
      <w:r>
        <w:rPr>
          <w:rFonts w:ascii="Arial" w:hAnsi="Arial" w:cs="Arial"/>
          <w:sz w:val="24"/>
          <w:szCs w:val="24"/>
        </w:rPr>
        <w:t xml:space="preserve"> and other international organisations is </w:t>
      </w:r>
      <w:r w:rsidRPr="000208A4">
        <w:rPr>
          <w:rFonts w:ascii="Arial" w:hAnsi="Arial" w:cs="Arial"/>
          <w:sz w:val="24"/>
          <w:szCs w:val="24"/>
        </w:rPr>
        <w:t>desirable;</w:t>
      </w:r>
    </w:p>
    <w:p w:rsidR="005C4A6C" w:rsidRDefault="000208A4" w:rsidP="000208A4">
      <w:pPr>
        <w:pStyle w:val="ListParagraph"/>
        <w:numPr>
          <w:ilvl w:val="0"/>
          <w:numId w:val="20"/>
        </w:numPr>
        <w:jc w:val="both"/>
        <w:rPr>
          <w:rFonts w:ascii="Arial" w:hAnsi="Arial" w:cs="Arial"/>
          <w:sz w:val="24"/>
          <w:szCs w:val="24"/>
        </w:rPr>
      </w:pPr>
      <w:r w:rsidRPr="000208A4">
        <w:rPr>
          <w:rFonts w:ascii="Arial" w:hAnsi="Arial" w:cs="Arial"/>
          <w:sz w:val="24"/>
          <w:szCs w:val="24"/>
        </w:rPr>
        <w:t>Good analytical skills, using both qualitative and quantitative methods;</w:t>
      </w:r>
    </w:p>
    <w:p w:rsidR="005C4A6C" w:rsidRDefault="000208A4" w:rsidP="000208A4">
      <w:pPr>
        <w:pStyle w:val="ListParagraph"/>
        <w:numPr>
          <w:ilvl w:val="0"/>
          <w:numId w:val="20"/>
        </w:numPr>
        <w:jc w:val="both"/>
        <w:rPr>
          <w:rFonts w:ascii="Arial" w:hAnsi="Arial" w:cs="Arial"/>
          <w:sz w:val="24"/>
          <w:szCs w:val="24"/>
        </w:rPr>
      </w:pPr>
      <w:r w:rsidRPr="005C4A6C">
        <w:rPr>
          <w:rFonts w:ascii="Arial" w:hAnsi="Arial" w:cs="Arial"/>
          <w:sz w:val="24"/>
          <w:szCs w:val="24"/>
        </w:rPr>
        <w:t>Excellent and proven report writing skills;</w:t>
      </w:r>
      <w:r w:rsidR="005C4A6C">
        <w:rPr>
          <w:rFonts w:ascii="Arial" w:hAnsi="Arial" w:cs="Arial"/>
          <w:sz w:val="24"/>
          <w:szCs w:val="24"/>
        </w:rPr>
        <w:t xml:space="preserve"> and </w:t>
      </w:r>
    </w:p>
    <w:p w:rsidR="00590961" w:rsidRPr="005C4A6C" w:rsidRDefault="000208A4" w:rsidP="000208A4">
      <w:pPr>
        <w:pStyle w:val="ListParagraph"/>
        <w:numPr>
          <w:ilvl w:val="0"/>
          <w:numId w:val="20"/>
        </w:numPr>
        <w:jc w:val="both"/>
        <w:rPr>
          <w:rFonts w:ascii="Arial" w:hAnsi="Arial" w:cs="Arial"/>
          <w:sz w:val="24"/>
          <w:szCs w:val="24"/>
        </w:rPr>
      </w:pPr>
      <w:r w:rsidRPr="005C4A6C">
        <w:rPr>
          <w:rFonts w:ascii="Arial" w:hAnsi="Arial" w:cs="Arial"/>
          <w:sz w:val="24"/>
          <w:szCs w:val="24"/>
        </w:rPr>
        <w:t>Ability to deliver quality product on time</w:t>
      </w:r>
      <w:r w:rsidR="005C4A6C">
        <w:rPr>
          <w:rFonts w:ascii="Arial" w:hAnsi="Arial" w:cs="Arial"/>
          <w:sz w:val="24"/>
          <w:szCs w:val="24"/>
        </w:rPr>
        <w:t>.</w:t>
      </w:r>
    </w:p>
    <w:p w:rsidR="00696E9D" w:rsidRPr="00D55242" w:rsidRDefault="00696E9D" w:rsidP="0064149A">
      <w:pPr>
        <w:autoSpaceDE w:val="0"/>
        <w:autoSpaceDN w:val="0"/>
        <w:adjustRightInd w:val="0"/>
        <w:spacing w:after="0" w:line="240" w:lineRule="auto"/>
        <w:jc w:val="both"/>
        <w:rPr>
          <w:rFonts w:ascii="Arial" w:hAnsi="Arial" w:cs="Arial"/>
          <w:color w:val="000000"/>
          <w:sz w:val="24"/>
          <w:szCs w:val="24"/>
          <w:lang w:val="en-US"/>
        </w:rPr>
      </w:pPr>
    </w:p>
    <w:p w:rsidR="000208A4" w:rsidRPr="000208A4" w:rsidRDefault="005C4A6C" w:rsidP="000208A4">
      <w:pPr>
        <w:autoSpaceDE w:val="0"/>
        <w:autoSpaceDN w:val="0"/>
        <w:adjustRightInd w:val="0"/>
        <w:spacing w:after="0" w:line="240" w:lineRule="auto"/>
        <w:jc w:val="both"/>
        <w:rPr>
          <w:rFonts w:ascii="Arial" w:hAnsi="Arial" w:cs="Arial"/>
          <w:b/>
          <w:bCs/>
          <w:color w:val="000000"/>
          <w:sz w:val="24"/>
          <w:szCs w:val="24"/>
          <w:lang w:val="en-US"/>
        </w:rPr>
      </w:pPr>
      <w:r>
        <w:rPr>
          <w:rFonts w:ascii="Arial" w:hAnsi="Arial" w:cs="Arial"/>
          <w:b/>
          <w:bCs/>
          <w:color w:val="000000"/>
          <w:sz w:val="24"/>
          <w:szCs w:val="24"/>
          <w:lang w:val="en-US"/>
        </w:rPr>
        <w:t>Reporting lines</w:t>
      </w:r>
    </w:p>
    <w:p w:rsidR="000208A4" w:rsidRPr="000208A4" w:rsidRDefault="000208A4" w:rsidP="000208A4">
      <w:pPr>
        <w:autoSpaceDE w:val="0"/>
        <w:autoSpaceDN w:val="0"/>
        <w:adjustRightInd w:val="0"/>
        <w:spacing w:after="0" w:line="240" w:lineRule="auto"/>
        <w:jc w:val="both"/>
        <w:rPr>
          <w:rFonts w:ascii="Arial" w:hAnsi="Arial" w:cs="Arial"/>
          <w:b/>
          <w:bCs/>
          <w:color w:val="000000"/>
          <w:sz w:val="24"/>
          <w:szCs w:val="24"/>
          <w:lang w:val="en-US"/>
        </w:rPr>
      </w:pPr>
    </w:p>
    <w:p w:rsidR="000208A4" w:rsidRPr="005C4A6C" w:rsidRDefault="005C4A6C" w:rsidP="005C4A6C">
      <w:pPr>
        <w:autoSpaceDE w:val="0"/>
        <w:autoSpaceDN w:val="0"/>
        <w:adjustRightInd w:val="0"/>
        <w:spacing w:after="0"/>
        <w:jc w:val="both"/>
        <w:rPr>
          <w:rFonts w:ascii="Arial" w:hAnsi="Arial" w:cs="Arial"/>
          <w:bCs/>
          <w:color w:val="000000"/>
          <w:sz w:val="24"/>
          <w:szCs w:val="24"/>
          <w:lang w:val="en-US"/>
        </w:rPr>
      </w:pPr>
      <w:r>
        <w:rPr>
          <w:rFonts w:ascii="Arial" w:hAnsi="Arial" w:cs="Arial"/>
          <w:bCs/>
          <w:color w:val="000000"/>
          <w:sz w:val="24"/>
          <w:szCs w:val="24"/>
          <w:lang w:val="en-US"/>
        </w:rPr>
        <w:t>The consulting firm</w:t>
      </w:r>
      <w:r w:rsidR="000208A4" w:rsidRPr="005C4A6C">
        <w:rPr>
          <w:rFonts w:ascii="Arial" w:hAnsi="Arial" w:cs="Arial"/>
          <w:bCs/>
          <w:color w:val="000000"/>
          <w:sz w:val="24"/>
          <w:szCs w:val="24"/>
          <w:lang w:val="en-US"/>
        </w:rPr>
        <w:t xml:space="preserve"> will work under the direct supervision and guidance of the </w:t>
      </w:r>
      <w:r>
        <w:rPr>
          <w:rFonts w:ascii="Arial" w:hAnsi="Arial" w:cs="Arial"/>
          <w:bCs/>
          <w:color w:val="000000"/>
          <w:sz w:val="24"/>
          <w:szCs w:val="24"/>
          <w:lang w:val="en-US"/>
        </w:rPr>
        <w:t xml:space="preserve">ACERWC through its Secretariat at the </w:t>
      </w:r>
      <w:r w:rsidR="000208A4" w:rsidRPr="005C4A6C">
        <w:rPr>
          <w:rFonts w:ascii="Arial" w:hAnsi="Arial" w:cs="Arial"/>
          <w:bCs/>
          <w:color w:val="000000"/>
          <w:sz w:val="24"/>
          <w:szCs w:val="24"/>
          <w:lang w:val="en-US"/>
        </w:rPr>
        <w:t>Depart</w:t>
      </w:r>
      <w:r>
        <w:rPr>
          <w:rFonts w:ascii="Arial" w:hAnsi="Arial" w:cs="Arial"/>
          <w:bCs/>
          <w:color w:val="000000"/>
          <w:sz w:val="24"/>
          <w:szCs w:val="24"/>
          <w:lang w:val="en-US"/>
        </w:rPr>
        <w:t>ment of Social Affairs of the African Union Commission (AUC).</w:t>
      </w:r>
    </w:p>
    <w:p w:rsidR="000208A4" w:rsidRPr="005C4A6C" w:rsidRDefault="000208A4" w:rsidP="005C4A6C">
      <w:pPr>
        <w:autoSpaceDE w:val="0"/>
        <w:autoSpaceDN w:val="0"/>
        <w:adjustRightInd w:val="0"/>
        <w:spacing w:after="0"/>
        <w:jc w:val="both"/>
        <w:rPr>
          <w:rFonts w:ascii="Arial" w:hAnsi="Arial" w:cs="Arial"/>
          <w:bCs/>
          <w:color w:val="000000"/>
          <w:sz w:val="24"/>
          <w:szCs w:val="24"/>
          <w:lang w:val="en-US"/>
        </w:rPr>
      </w:pPr>
    </w:p>
    <w:p w:rsidR="000208A4" w:rsidRPr="000208A4" w:rsidRDefault="000208A4" w:rsidP="000208A4">
      <w:pPr>
        <w:autoSpaceDE w:val="0"/>
        <w:autoSpaceDN w:val="0"/>
        <w:adjustRightInd w:val="0"/>
        <w:spacing w:after="0" w:line="240" w:lineRule="auto"/>
        <w:jc w:val="both"/>
        <w:rPr>
          <w:rFonts w:ascii="Arial" w:hAnsi="Arial" w:cs="Arial"/>
          <w:b/>
          <w:bCs/>
          <w:color w:val="000000"/>
          <w:sz w:val="24"/>
          <w:szCs w:val="24"/>
          <w:lang w:val="en-US"/>
        </w:rPr>
      </w:pPr>
      <w:r w:rsidRPr="000208A4">
        <w:rPr>
          <w:rFonts w:ascii="Arial" w:hAnsi="Arial" w:cs="Arial"/>
          <w:b/>
          <w:bCs/>
          <w:color w:val="000000"/>
          <w:sz w:val="24"/>
          <w:szCs w:val="24"/>
          <w:lang w:val="en-US"/>
        </w:rPr>
        <w:t>Working Environment:</w:t>
      </w:r>
    </w:p>
    <w:p w:rsidR="000208A4" w:rsidRPr="000208A4" w:rsidRDefault="000208A4" w:rsidP="000208A4">
      <w:pPr>
        <w:autoSpaceDE w:val="0"/>
        <w:autoSpaceDN w:val="0"/>
        <w:adjustRightInd w:val="0"/>
        <w:spacing w:after="0" w:line="240" w:lineRule="auto"/>
        <w:jc w:val="both"/>
        <w:rPr>
          <w:rFonts w:ascii="Arial" w:hAnsi="Arial" w:cs="Arial"/>
          <w:b/>
          <w:bCs/>
          <w:color w:val="000000"/>
          <w:sz w:val="24"/>
          <w:szCs w:val="24"/>
          <w:lang w:val="en-US"/>
        </w:rPr>
      </w:pPr>
    </w:p>
    <w:p w:rsidR="000208A4" w:rsidRDefault="00626574" w:rsidP="00626574">
      <w:pPr>
        <w:autoSpaceDE w:val="0"/>
        <w:autoSpaceDN w:val="0"/>
        <w:adjustRightInd w:val="0"/>
        <w:spacing w:after="0"/>
        <w:jc w:val="both"/>
        <w:rPr>
          <w:rFonts w:ascii="Arial" w:hAnsi="Arial" w:cs="Arial"/>
          <w:bCs/>
          <w:color w:val="000000"/>
          <w:sz w:val="24"/>
          <w:szCs w:val="24"/>
          <w:lang w:val="en-US"/>
        </w:rPr>
      </w:pPr>
      <w:r w:rsidRPr="00626574">
        <w:rPr>
          <w:rFonts w:ascii="Arial" w:hAnsi="Arial" w:cs="Arial"/>
          <w:bCs/>
          <w:color w:val="000000"/>
          <w:sz w:val="24"/>
          <w:szCs w:val="24"/>
          <w:lang w:val="en-US"/>
        </w:rPr>
        <w:t xml:space="preserve">The study </w:t>
      </w:r>
      <w:r w:rsidR="006A4A01">
        <w:rPr>
          <w:rFonts w:ascii="Arial" w:hAnsi="Arial" w:cs="Arial"/>
          <w:bCs/>
          <w:color w:val="000000"/>
          <w:sz w:val="24"/>
          <w:szCs w:val="24"/>
          <w:lang w:val="en-US"/>
        </w:rPr>
        <w:t>uses</w:t>
      </w:r>
      <w:r>
        <w:rPr>
          <w:rFonts w:ascii="Arial" w:hAnsi="Arial" w:cs="Arial"/>
          <w:bCs/>
          <w:color w:val="000000"/>
          <w:sz w:val="24"/>
          <w:szCs w:val="24"/>
          <w:lang w:val="en-US"/>
        </w:rPr>
        <w:t xml:space="preserve"> both field visits and </w:t>
      </w:r>
      <w:r w:rsidR="006A4A01">
        <w:rPr>
          <w:rFonts w:ascii="Arial" w:hAnsi="Arial" w:cs="Arial"/>
          <w:bCs/>
          <w:color w:val="000000"/>
          <w:sz w:val="24"/>
          <w:szCs w:val="24"/>
          <w:lang w:val="en-US"/>
        </w:rPr>
        <w:t xml:space="preserve">desk research as part of the methodology.  To undertake the desk research the consultants primarily work from their duty station.   Field visits will also be conducted to </w:t>
      </w:r>
      <w:r w:rsidRPr="00626574">
        <w:rPr>
          <w:rFonts w:ascii="Arial" w:hAnsi="Arial" w:cs="Arial"/>
          <w:bCs/>
          <w:color w:val="000000"/>
          <w:sz w:val="24"/>
          <w:szCs w:val="24"/>
          <w:lang w:val="en-US"/>
        </w:rPr>
        <w:t>the selected countries</w:t>
      </w:r>
      <w:r w:rsidR="006A4A01">
        <w:rPr>
          <w:rFonts w:ascii="Arial" w:hAnsi="Arial" w:cs="Arial"/>
          <w:bCs/>
          <w:color w:val="000000"/>
          <w:sz w:val="24"/>
          <w:szCs w:val="24"/>
          <w:lang w:val="en-US"/>
        </w:rPr>
        <w:t xml:space="preserve"> with a view of collecting </w:t>
      </w:r>
      <w:r w:rsidR="006A4A01" w:rsidRPr="00626574">
        <w:rPr>
          <w:rFonts w:ascii="Arial" w:hAnsi="Arial" w:cs="Arial"/>
          <w:bCs/>
          <w:color w:val="000000"/>
          <w:sz w:val="24"/>
          <w:szCs w:val="24"/>
          <w:lang w:val="en-US"/>
        </w:rPr>
        <w:t>on</w:t>
      </w:r>
      <w:r w:rsidRPr="00626574">
        <w:rPr>
          <w:rFonts w:ascii="Arial" w:hAnsi="Arial" w:cs="Arial"/>
          <w:bCs/>
          <w:color w:val="000000"/>
          <w:sz w:val="24"/>
          <w:szCs w:val="24"/>
          <w:lang w:val="en-US"/>
        </w:rPr>
        <w:t xml:space="preserve"> the spot information for making an in-depth situation analysis, mainly </w:t>
      </w:r>
      <w:r w:rsidR="006A4A01">
        <w:rPr>
          <w:rFonts w:ascii="Arial" w:hAnsi="Arial" w:cs="Arial"/>
          <w:bCs/>
          <w:color w:val="000000"/>
          <w:sz w:val="24"/>
          <w:szCs w:val="24"/>
          <w:lang w:val="en-US"/>
        </w:rPr>
        <w:t xml:space="preserve">through </w:t>
      </w:r>
      <w:r w:rsidR="006A4A01">
        <w:rPr>
          <w:rFonts w:ascii="Arial" w:hAnsi="Arial" w:cs="Arial"/>
          <w:bCs/>
          <w:color w:val="000000"/>
          <w:sz w:val="24"/>
          <w:szCs w:val="24"/>
          <w:lang w:val="en-US"/>
        </w:rPr>
        <w:lastRenderedPageBreak/>
        <w:t xml:space="preserve">engaging with children. Generally, </w:t>
      </w:r>
      <w:r w:rsidR="000208A4" w:rsidRPr="005C4A6C">
        <w:rPr>
          <w:rFonts w:ascii="Arial" w:hAnsi="Arial" w:cs="Arial"/>
          <w:bCs/>
          <w:color w:val="000000"/>
          <w:sz w:val="24"/>
          <w:szCs w:val="24"/>
          <w:lang w:val="en-US"/>
        </w:rPr>
        <w:t>the consultant</w:t>
      </w:r>
      <w:r w:rsidR="007915A5">
        <w:rPr>
          <w:rFonts w:ascii="Arial" w:hAnsi="Arial" w:cs="Arial"/>
          <w:bCs/>
          <w:color w:val="000000"/>
          <w:sz w:val="24"/>
          <w:szCs w:val="24"/>
          <w:lang w:val="en-US"/>
        </w:rPr>
        <w:t>s</w:t>
      </w:r>
      <w:r w:rsidR="000208A4" w:rsidRPr="005C4A6C">
        <w:rPr>
          <w:rFonts w:ascii="Arial" w:hAnsi="Arial" w:cs="Arial"/>
          <w:bCs/>
          <w:color w:val="000000"/>
          <w:sz w:val="24"/>
          <w:szCs w:val="24"/>
          <w:lang w:val="en-US"/>
        </w:rPr>
        <w:t xml:space="preserve"> will be expected to</w:t>
      </w:r>
      <w:r w:rsidR="007915A5">
        <w:rPr>
          <w:rFonts w:ascii="Arial" w:hAnsi="Arial" w:cs="Arial"/>
          <w:bCs/>
          <w:color w:val="000000"/>
          <w:sz w:val="24"/>
          <w:szCs w:val="24"/>
          <w:lang w:val="en-US"/>
        </w:rPr>
        <w:t xml:space="preserve"> regularly</w:t>
      </w:r>
      <w:r w:rsidR="000208A4" w:rsidRPr="005C4A6C">
        <w:rPr>
          <w:rFonts w:ascii="Arial" w:hAnsi="Arial" w:cs="Arial"/>
          <w:bCs/>
          <w:color w:val="000000"/>
          <w:sz w:val="24"/>
          <w:szCs w:val="24"/>
          <w:lang w:val="en-US"/>
        </w:rPr>
        <w:t xml:space="preserve"> liaise and consult </w:t>
      </w:r>
      <w:r w:rsidR="007915A5">
        <w:rPr>
          <w:rFonts w:ascii="Arial" w:hAnsi="Arial" w:cs="Arial"/>
          <w:bCs/>
          <w:color w:val="000000"/>
          <w:sz w:val="24"/>
          <w:szCs w:val="24"/>
          <w:lang w:val="en-US"/>
        </w:rPr>
        <w:t>directly with the ACERWC and its Secretariat</w:t>
      </w:r>
      <w:r w:rsidR="000208A4" w:rsidRPr="005C4A6C">
        <w:rPr>
          <w:rFonts w:ascii="Arial" w:hAnsi="Arial" w:cs="Arial"/>
          <w:bCs/>
          <w:color w:val="000000"/>
          <w:sz w:val="24"/>
          <w:szCs w:val="24"/>
          <w:lang w:val="en-US"/>
        </w:rPr>
        <w:t xml:space="preserve">. </w:t>
      </w:r>
    </w:p>
    <w:p w:rsidR="007915A5" w:rsidRPr="005C4A6C" w:rsidRDefault="007915A5" w:rsidP="00626574">
      <w:pPr>
        <w:autoSpaceDE w:val="0"/>
        <w:autoSpaceDN w:val="0"/>
        <w:adjustRightInd w:val="0"/>
        <w:spacing w:after="0"/>
        <w:jc w:val="both"/>
        <w:rPr>
          <w:rFonts w:ascii="Arial" w:hAnsi="Arial" w:cs="Arial"/>
          <w:bCs/>
          <w:color w:val="000000"/>
          <w:sz w:val="24"/>
          <w:szCs w:val="24"/>
          <w:lang w:val="en-US"/>
        </w:rPr>
      </w:pPr>
    </w:p>
    <w:p w:rsidR="00C040D1" w:rsidRPr="00C040D1" w:rsidRDefault="00C040D1" w:rsidP="00C040D1">
      <w:pPr>
        <w:autoSpaceDE w:val="0"/>
        <w:autoSpaceDN w:val="0"/>
        <w:adjustRightInd w:val="0"/>
        <w:spacing w:after="0" w:line="240" w:lineRule="auto"/>
        <w:jc w:val="both"/>
        <w:rPr>
          <w:rFonts w:ascii="Arial" w:hAnsi="Arial" w:cs="Arial"/>
          <w:b/>
          <w:bCs/>
          <w:color w:val="000000"/>
          <w:sz w:val="24"/>
          <w:szCs w:val="24"/>
          <w:lang w:val="en-US"/>
        </w:rPr>
      </w:pPr>
      <w:r w:rsidRPr="00C040D1">
        <w:rPr>
          <w:rFonts w:ascii="Arial" w:hAnsi="Arial" w:cs="Arial"/>
          <w:b/>
          <w:bCs/>
          <w:color w:val="000000"/>
          <w:sz w:val="24"/>
          <w:szCs w:val="24"/>
          <w:lang w:val="en-US"/>
        </w:rPr>
        <w:t>Documentation</w:t>
      </w:r>
    </w:p>
    <w:p w:rsidR="00C040D1" w:rsidRDefault="00C040D1" w:rsidP="00C040D1">
      <w:pPr>
        <w:autoSpaceDE w:val="0"/>
        <w:autoSpaceDN w:val="0"/>
        <w:adjustRightInd w:val="0"/>
        <w:spacing w:after="0" w:line="240" w:lineRule="auto"/>
        <w:jc w:val="both"/>
        <w:rPr>
          <w:rFonts w:ascii="Arial" w:hAnsi="Arial" w:cs="Arial"/>
          <w:b/>
          <w:bCs/>
          <w:color w:val="000000"/>
          <w:sz w:val="24"/>
          <w:szCs w:val="24"/>
          <w:lang w:val="en-US"/>
        </w:rPr>
      </w:pPr>
    </w:p>
    <w:p w:rsidR="00C040D1" w:rsidRPr="00C040D1" w:rsidRDefault="00C040D1" w:rsidP="00C040D1">
      <w:pPr>
        <w:autoSpaceDE w:val="0"/>
        <w:autoSpaceDN w:val="0"/>
        <w:adjustRightInd w:val="0"/>
        <w:spacing w:after="0" w:line="240" w:lineRule="auto"/>
        <w:jc w:val="both"/>
        <w:rPr>
          <w:rFonts w:ascii="Arial" w:hAnsi="Arial" w:cs="Arial"/>
          <w:bCs/>
          <w:color w:val="000000"/>
          <w:sz w:val="24"/>
          <w:szCs w:val="24"/>
          <w:lang w:val="en-US"/>
        </w:rPr>
      </w:pPr>
      <w:r>
        <w:rPr>
          <w:rFonts w:ascii="Arial" w:hAnsi="Arial" w:cs="Arial"/>
          <w:bCs/>
          <w:color w:val="000000"/>
          <w:sz w:val="24"/>
          <w:szCs w:val="24"/>
          <w:lang w:val="en-US"/>
        </w:rPr>
        <w:t xml:space="preserve">The </w:t>
      </w:r>
      <w:r w:rsidRPr="00C040D1">
        <w:rPr>
          <w:rFonts w:ascii="Arial" w:hAnsi="Arial" w:cs="Arial"/>
          <w:bCs/>
          <w:color w:val="000000"/>
          <w:sz w:val="24"/>
          <w:szCs w:val="24"/>
          <w:lang w:val="en-US"/>
        </w:rPr>
        <w:t xml:space="preserve">copyrights and all other rights of </w:t>
      </w:r>
      <w:r>
        <w:rPr>
          <w:rFonts w:ascii="Arial" w:hAnsi="Arial" w:cs="Arial"/>
          <w:bCs/>
          <w:color w:val="000000"/>
          <w:sz w:val="24"/>
          <w:szCs w:val="24"/>
          <w:lang w:val="en-US"/>
        </w:rPr>
        <w:t xml:space="preserve">the </w:t>
      </w:r>
      <w:r w:rsidRPr="00C040D1">
        <w:rPr>
          <w:rFonts w:ascii="Arial" w:hAnsi="Arial" w:cs="Arial"/>
          <w:bCs/>
          <w:color w:val="000000"/>
          <w:sz w:val="24"/>
          <w:szCs w:val="24"/>
          <w:lang w:val="en-US"/>
        </w:rPr>
        <w:t>materials generated under the provisions of this consultancy will exclusively be vested with the ACERWC.</w:t>
      </w:r>
    </w:p>
    <w:p w:rsidR="000208A4" w:rsidRPr="00C040D1" w:rsidRDefault="000208A4" w:rsidP="000208A4">
      <w:pPr>
        <w:autoSpaceDE w:val="0"/>
        <w:autoSpaceDN w:val="0"/>
        <w:adjustRightInd w:val="0"/>
        <w:spacing w:after="0" w:line="240" w:lineRule="auto"/>
        <w:jc w:val="both"/>
        <w:rPr>
          <w:rFonts w:ascii="Arial" w:hAnsi="Arial" w:cs="Arial"/>
          <w:bCs/>
          <w:color w:val="000000"/>
          <w:sz w:val="24"/>
          <w:szCs w:val="24"/>
          <w:lang w:val="en-US"/>
        </w:rPr>
      </w:pPr>
    </w:p>
    <w:p w:rsidR="00C040D1" w:rsidRPr="00C040D1" w:rsidRDefault="00C040D1" w:rsidP="000208A4">
      <w:pPr>
        <w:autoSpaceDE w:val="0"/>
        <w:autoSpaceDN w:val="0"/>
        <w:adjustRightInd w:val="0"/>
        <w:spacing w:after="0" w:line="240" w:lineRule="auto"/>
        <w:jc w:val="both"/>
        <w:rPr>
          <w:rFonts w:ascii="Arial" w:hAnsi="Arial" w:cs="Arial"/>
          <w:bCs/>
          <w:color w:val="000000"/>
          <w:sz w:val="24"/>
          <w:szCs w:val="24"/>
          <w:lang w:val="en-US"/>
        </w:rPr>
      </w:pPr>
    </w:p>
    <w:p w:rsidR="000208A4" w:rsidRPr="000208A4" w:rsidRDefault="000208A4" w:rsidP="000208A4">
      <w:pPr>
        <w:autoSpaceDE w:val="0"/>
        <w:autoSpaceDN w:val="0"/>
        <w:adjustRightInd w:val="0"/>
        <w:spacing w:after="0" w:line="240" w:lineRule="auto"/>
        <w:jc w:val="both"/>
        <w:rPr>
          <w:rFonts w:ascii="Arial" w:hAnsi="Arial" w:cs="Arial"/>
          <w:b/>
          <w:bCs/>
          <w:color w:val="000000"/>
          <w:sz w:val="24"/>
          <w:szCs w:val="24"/>
          <w:lang w:val="en-US"/>
        </w:rPr>
      </w:pPr>
      <w:r w:rsidRPr="000208A4">
        <w:rPr>
          <w:rFonts w:ascii="Arial" w:hAnsi="Arial" w:cs="Arial"/>
          <w:b/>
          <w:bCs/>
          <w:color w:val="000000"/>
          <w:sz w:val="24"/>
          <w:szCs w:val="24"/>
          <w:lang w:val="en-US"/>
        </w:rPr>
        <w:t>Applications</w:t>
      </w:r>
    </w:p>
    <w:p w:rsidR="007915A5" w:rsidRPr="00BE6AB8" w:rsidRDefault="007915A5" w:rsidP="000208A4">
      <w:pPr>
        <w:autoSpaceDE w:val="0"/>
        <w:autoSpaceDN w:val="0"/>
        <w:adjustRightInd w:val="0"/>
        <w:spacing w:after="0" w:line="240" w:lineRule="auto"/>
        <w:jc w:val="both"/>
        <w:rPr>
          <w:rFonts w:ascii="Arial" w:hAnsi="Arial" w:cs="Arial"/>
          <w:bCs/>
          <w:color w:val="000000"/>
          <w:sz w:val="24"/>
          <w:szCs w:val="24"/>
          <w:lang w:val="en-US"/>
        </w:rPr>
      </w:pPr>
    </w:p>
    <w:p w:rsidR="00BE6AB8" w:rsidRPr="00BE6AB8" w:rsidRDefault="007915A5" w:rsidP="000208A4">
      <w:pPr>
        <w:autoSpaceDE w:val="0"/>
        <w:autoSpaceDN w:val="0"/>
        <w:adjustRightInd w:val="0"/>
        <w:spacing w:after="0" w:line="240" w:lineRule="auto"/>
        <w:jc w:val="both"/>
        <w:rPr>
          <w:rFonts w:ascii="Arial" w:hAnsi="Arial" w:cs="Arial"/>
          <w:bCs/>
          <w:color w:val="000000"/>
          <w:sz w:val="24"/>
          <w:szCs w:val="24"/>
          <w:lang w:val="en-US"/>
        </w:rPr>
      </w:pPr>
      <w:r w:rsidRPr="00BE6AB8">
        <w:rPr>
          <w:rFonts w:ascii="Arial" w:hAnsi="Arial" w:cs="Arial"/>
          <w:bCs/>
          <w:color w:val="000000"/>
          <w:sz w:val="24"/>
          <w:szCs w:val="24"/>
          <w:lang w:val="en-US"/>
        </w:rPr>
        <w:t xml:space="preserve">The application document should consist of the following: </w:t>
      </w:r>
    </w:p>
    <w:p w:rsidR="00BE6AB8" w:rsidRPr="00BE6AB8" w:rsidRDefault="000208A4" w:rsidP="000208A4">
      <w:pPr>
        <w:pStyle w:val="ListParagraph"/>
        <w:numPr>
          <w:ilvl w:val="0"/>
          <w:numId w:val="22"/>
        </w:numPr>
        <w:autoSpaceDE w:val="0"/>
        <w:autoSpaceDN w:val="0"/>
        <w:adjustRightInd w:val="0"/>
        <w:spacing w:after="0" w:line="240" w:lineRule="auto"/>
        <w:jc w:val="both"/>
        <w:rPr>
          <w:rFonts w:ascii="Arial" w:hAnsi="Arial" w:cs="Arial"/>
          <w:bCs/>
          <w:color w:val="000000"/>
          <w:sz w:val="24"/>
          <w:szCs w:val="24"/>
        </w:rPr>
      </w:pPr>
      <w:r w:rsidRPr="00BE6AB8">
        <w:rPr>
          <w:rFonts w:ascii="Arial" w:hAnsi="Arial" w:cs="Arial"/>
          <w:bCs/>
          <w:color w:val="000000"/>
          <w:sz w:val="24"/>
          <w:szCs w:val="24"/>
        </w:rPr>
        <w:t xml:space="preserve"> </w:t>
      </w:r>
      <w:r w:rsidR="00BE6AB8" w:rsidRPr="00BE6AB8">
        <w:rPr>
          <w:rFonts w:ascii="Arial" w:hAnsi="Arial" w:cs="Arial"/>
          <w:bCs/>
          <w:color w:val="000000"/>
          <w:sz w:val="24"/>
          <w:szCs w:val="24"/>
        </w:rPr>
        <w:t>An application letter outlining why the firm thinks</w:t>
      </w:r>
      <w:r w:rsidR="00BD2E1E">
        <w:rPr>
          <w:rFonts w:ascii="Arial" w:hAnsi="Arial" w:cs="Arial"/>
          <w:bCs/>
          <w:color w:val="000000"/>
          <w:sz w:val="24"/>
          <w:szCs w:val="24"/>
        </w:rPr>
        <w:t xml:space="preserve"> it is the best candidate</w:t>
      </w:r>
      <w:r w:rsidR="00BE6AB8" w:rsidRPr="00BE6AB8">
        <w:rPr>
          <w:rFonts w:ascii="Arial" w:hAnsi="Arial" w:cs="Arial"/>
          <w:bCs/>
          <w:color w:val="000000"/>
          <w:sz w:val="24"/>
          <w:szCs w:val="24"/>
        </w:rPr>
        <w:t xml:space="preserve"> </w:t>
      </w:r>
    </w:p>
    <w:p w:rsidR="00BE6AB8" w:rsidRPr="00BE6AB8" w:rsidRDefault="000208A4" w:rsidP="000208A4">
      <w:pPr>
        <w:pStyle w:val="ListParagraph"/>
        <w:numPr>
          <w:ilvl w:val="0"/>
          <w:numId w:val="22"/>
        </w:numPr>
        <w:autoSpaceDE w:val="0"/>
        <w:autoSpaceDN w:val="0"/>
        <w:adjustRightInd w:val="0"/>
        <w:spacing w:after="0" w:line="240" w:lineRule="auto"/>
        <w:jc w:val="both"/>
        <w:rPr>
          <w:rFonts w:ascii="Arial" w:hAnsi="Arial" w:cs="Arial"/>
          <w:bCs/>
          <w:color w:val="000000"/>
          <w:sz w:val="24"/>
          <w:szCs w:val="24"/>
        </w:rPr>
      </w:pPr>
      <w:r w:rsidRPr="00BE6AB8">
        <w:rPr>
          <w:rFonts w:ascii="Arial" w:hAnsi="Arial" w:cs="Arial"/>
          <w:bCs/>
          <w:color w:val="000000"/>
          <w:sz w:val="24"/>
          <w:szCs w:val="24"/>
        </w:rPr>
        <w:t xml:space="preserve">Curriculum Vitae </w:t>
      </w:r>
      <w:r w:rsidR="00BD2E1E">
        <w:rPr>
          <w:rFonts w:ascii="Arial" w:hAnsi="Arial" w:cs="Arial"/>
          <w:bCs/>
          <w:color w:val="000000"/>
          <w:sz w:val="24"/>
          <w:szCs w:val="24"/>
        </w:rPr>
        <w:t xml:space="preserve">for at least three consultants </w:t>
      </w:r>
    </w:p>
    <w:p w:rsidR="00BD2E1E" w:rsidRDefault="00BE6AB8" w:rsidP="000208A4">
      <w:pPr>
        <w:pStyle w:val="ListParagraph"/>
        <w:numPr>
          <w:ilvl w:val="0"/>
          <w:numId w:val="22"/>
        </w:numPr>
        <w:autoSpaceDE w:val="0"/>
        <w:autoSpaceDN w:val="0"/>
        <w:adjustRightInd w:val="0"/>
        <w:spacing w:after="0" w:line="240" w:lineRule="auto"/>
        <w:jc w:val="both"/>
        <w:rPr>
          <w:rFonts w:ascii="Arial" w:hAnsi="Arial" w:cs="Arial"/>
          <w:bCs/>
          <w:color w:val="000000"/>
          <w:sz w:val="24"/>
          <w:szCs w:val="24"/>
        </w:rPr>
      </w:pPr>
      <w:r w:rsidRPr="00BE6AB8">
        <w:rPr>
          <w:rFonts w:ascii="Arial" w:hAnsi="Arial" w:cs="Arial"/>
          <w:bCs/>
          <w:color w:val="000000"/>
          <w:sz w:val="24"/>
          <w:szCs w:val="24"/>
        </w:rPr>
        <w:t>A two pages proposal on how the consulting</w:t>
      </w:r>
      <w:r w:rsidR="00BD2E1E">
        <w:rPr>
          <w:rFonts w:ascii="Arial" w:hAnsi="Arial" w:cs="Arial"/>
          <w:bCs/>
          <w:color w:val="000000"/>
          <w:sz w:val="24"/>
          <w:szCs w:val="24"/>
        </w:rPr>
        <w:t xml:space="preserve"> firm is</w:t>
      </w:r>
      <w:r w:rsidR="000208A4" w:rsidRPr="00BE6AB8">
        <w:rPr>
          <w:rFonts w:ascii="Arial" w:hAnsi="Arial" w:cs="Arial"/>
          <w:bCs/>
          <w:color w:val="000000"/>
          <w:sz w:val="24"/>
          <w:szCs w:val="24"/>
        </w:rPr>
        <w:t xml:space="preserve"> going to carry out the consultancy</w:t>
      </w:r>
      <w:r w:rsidR="00BD2E1E">
        <w:rPr>
          <w:rFonts w:ascii="Arial" w:hAnsi="Arial" w:cs="Arial"/>
          <w:bCs/>
          <w:color w:val="000000"/>
          <w:sz w:val="24"/>
          <w:szCs w:val="24"/>
        </w:rPr>
        <w:t xml:space="preserve"> including a brief financial proposal </w:t>
      </w:r>
    </w:p>
    <w:p w:rsidR="00BD2E1E" w:rsidRDefault="000208A4" w:rsidP="000208A4">
      <w:pPr>
        <w:pStyle w:val="ListParagraph"/>
        <w:numPr>
          <w:ilvl w:val="0"/>
          <w:numId w:val="22"/>
        </w:numPr>
        <w:autoSpaceDE w:val="0"/>
        <w:autoSpaceDN w:val="0"/>
        <w:adjustRightInd w:val="0"/>
        <w:spacing w:after="0" w:line="240" w:lineRule="auto"/>
        <w:jc w:val="both"/>
        <w:rPr>
          <w:rFonts w:ascii="Arial" w:hAnsi="Arial" w:cs="Arial"/>
          <w:bCs/>
          <w:color w:val="000000"/>
          <w:sz w:val="24"/>
          <w:szCs w:val="24"/>
        </w:rPr>
      </w:pPr>
      <w:r w:rsidRPr="00BD2E1E">
        <w:rPr>
          <w:rFonts w:ascii="Arial" w:hAnsi="Arial" w:cs="Arial"/>
          <w:bCs/>
          <w:color w:val="000000"/>
          <w:sz w:val="24"/>
          <w:szCs w:val="24"/>
        </w:rPr>
        <w:t xml:space="preserve">Company/individual profile including a minimum of three recent referees </w:t>
      </w:r>
    </w:p>
    <w:p w:rsidR="00BD2E1E" w:rsidRPr="00BD2E1E" w:rsidRDefault="000208A4" w:rsidP="00BD2E1E">
      <w:pPr>
        <w:pStyle w:val="ListParagraph"/>
        <w:numPr>
          <w:ilvl w:val="0"/>
          <w:numId w:val="22"/>
        </w:numPr>
        <w:autoSpaceDE w:val="0"/>
        <w:autoSpaceDN w:val="0"/>
        <w:adjustRightInd w:val="0"/>
        <w:spacing w:after="0" w:line="240" w:lineRule="auto"/>
        <w:jc w:val="both"/>
        <w:rPr>
          <w:rFonts w:ascii="Arial" w:hAnsi="Arial" w:cs="Arial"/>
          <w:bCs/>
          <w:color w:val="000000"/>
          <w:sz w:val="24"/>
          <w:szCs w:val="24"/>
        </w:rPr>
      </w:pPr>
      <w:r w:rsidRPr="00BD2E1E">
        <w:rPr>
          <w:rFonts w:ascii="Arial" w:hAnsi="Arial" w:cs="Arial"/>
          <w:bCs/>
          <w:color w:val="000000"/>
          <w:sz w:val="24"/>
          <w:szCs w:val="24"/>
        </w:rPr>
        <w:t xml:space="preserve">Evidence of programmatic and technical expertise  </w:t>
      </w:r>
    </w:p>
    <w:p w:rsidR="00BD2E1E" w:rsidRDefault="000208A4" w:rsidP="000208A4">
      <w:pPr>
        <w:pStyle w:val="ListParagraph"/>
        <w:numPr>
          <w:ilvl w:val="0"/>
          <w:numId w:val="22"/>
        </w:numPr>
        <w:autoSpaceDE w:val="0"/>
        <w:autoSpaceDN w:val="0"/>
        <w:adjustRightInd w:val="0"/>
        <w:spacing w:after="0" w:line="240" w:lineRule="auto"/>
        <w:jc w:val="both"/>
        <w:rPr>
          <w:rFonts w:ascii="Arial" w:hAnsi="Arial" w:cs="Arial"/>
          <w:bCs/>
          <w:color w:val="000000"/>
          <w:sz w:val="24"/>
          <w:szCs w:val="24"/>
        </w:rPr>
      </w:pPr>
      <w:r w:rsidRPr="00BD2E1E">
        <w:rPr>
          <w:rFonts w:ascii="Arial" w:hAnsi="Arial" w:cs="Arial"/>
          <w:bCs/>
          <w:color w:val="000000"/>
          <w:sz w:val="24"/>
          <w:szCs w:val="24"/>
        </w:rPr>
        <w:t>Application should be</w:t>
      </w:r>
      <w:r w:rsidR="00BD2E1E">
        <w:rPr>
          <w:rFonts w:ascii="Arial" w:hAnsi="Arial" w:cs="Arial"/>
          <w:bCs/>
          <w:color w:val="000000"/>
          <w:sz w:val="24"/>
          <w:szCs w:val="24"/>
        </w:rPr>
        <w:t xml:space="preserve"> submitted no later than </w:t>
      </w:r>
      <w:r w:rsidR="002C358D">
        <w:rPr>
          <w:rFonts w:ascii="Arial" w:hAnsi="Arial" w:cs="Arial"/>
          <w:bCs/>
          <w:color w:val="000000"/>
          <w:sz w:val="24"/>
          <w:szCs w:val="24"/>
        </w:rPr>
        <w:t>10</w:t>
      </w:r>
      <w:r w:rsidR="002C358D" w:rsidRPr="002C358D">
        <w:rPr>
          <w:rFonts w:ascii="Arial" w:hAnsi="Arial" w:cs="Arial"/>
          <w:bCs/>
          <w:color w:val="000000"/>
          <w:sz w:val="24"/>
          <w:szCs w:val="24"/>
          <w:vertAlign w:val="superscript"/>
        </w:rPr>
        <w:t>th</w:t>
      </w:r>
      <w:r w:rsidR="002C358D">
        <w:rPr>
          <w:rFonts w:ascii="Arial" w:hAnsi="Arial" w:cs="Arial"/>
          <w:bCs/>
          <w:color w:val="000000"/>
          <w:sz w:val="24"/>
          <w:szCs w:val="24"/>
        </w:rPr>
        <w:t xml:space="preserve"> April </w:t>
      </w:r>
      <w:r w:rsidR="00BD2E1E">
        <w:rPr>
          <w:rFonts w:ascii="Arial" w:hAnsi="Arial" w:cs="Arial"/>
          <w:bCs/>
          <w:color w:val="000000"/>
          <w:sz w:val="24"/>
          <w:szCs w:val="24"/>
        </w:rPr>
        <w:t>2015</w:t>
      </w:r>
      <w:r w:rsidRPr="00BD2E1E">
        <w:rPr>
          <w:rFonts w:ascii="Arial" w:hAnsi="Arial" w:cs="Arial"/>
          <w:bCs/>
          <w:color w:val="000000"/>
          <w:sz w:val="24"/>
          <w:szCs w:val="24"/>
        </w:rPr>
        <w:t xml:space="preserve"> to: </w:t>
      </w:r>
      <w:hyperlink r:id="rId9" w:history="1">
        <w:r w:rsidR="00BD2E1E" w:rsidRPr="006D7C55">
          <w:rPr>
            <w:rStyle w:val="Hyperlink"/>
            <w:rFonts w:ascii="Arial" w:hAnsi="Arial" w:cs="Arial"/>
            <w:bCs/>
            <w:sz w:val="24"/>
            <w:szCs w:val="24"/>
          </w:rPr>
          <w:t>james_odong@wvi.org</w:t>
        </w:r>
      </w:hyperlink>
      <w:r w:rsidR="00BD2E1E">
        <w:rPr>
          <w:rFonts w:ascii="Arial" w:hAnsi="Arial" w:cs="Arial"/>
          <w:bCs/>
          <w:color w:val="000000"/>
          <w:sz w:val="24"/>
          <w:szCs w:val="24"/>
        </w:rPr>
        <w:t xml:space="preserve"> and </w:t>
      </w:r>
      <w:hyperlink r:id="rId10" w:history="1">
        <w:r w:rsidR="00BD2E1E" w:rsidRPr="006D7C55">
          <w:rPr>
            <w:rStyle w:val="Hyperlink"/>
            <w:rFonts w:ascii="Arial" w:hAnsi="Arial" w:cs="Arial"/>
            <w:bCs/>
            <w:sz w:val="24"/>
            <w:szCs w:val="24"/>
          </w:rPr>
          <w:t>ayalewg@Africa-union.Org</w:t>
        </w:r>
      </w:hyperlink>
      <w:r w:rsidR="00BD2E1E">
        <w:rPr>
          <w:rFonts w:ascii="Arial" w:hAnsi="Arial" w:cs="Arial"/>
          <w:bCs/>
          <w:color w:val="000000"/>
          <w:sz w:val="24"/>
          <w:szCs w:val="24"/>
        </w:rPr>
        <w:t xml:space="preserve"> </w:t>
      </w:r>
    </w:p>
    <w:p w:rsidR="000208A4" w:rsidRPr="00BD2E1E" w:rsidRDefault="000208A4" w:rsidP="000208A4">
      <w:pPr>
        <w:pStyle w:val="ListParagraph"/>
        <w:numPr>
          <w:ilvl w:val="0"/>
          <w:numId w:val="22"/>
        </w:numPr>
        <w:autoSpaceDE w:val="0"/>
        <w:autoSpaceDN w:val="0"/>
        <w:adjustRightInd w:val="0"/>
        <w:spacing w:after="0" w:line="240" w:lineRule="auto"/>
        <w:jc w:val="both"/>
        <w:rPr>
          <w:rFonts w:ascii="Arial" w:hAnsi="Arial" w:cs="Arial"/>
          <w:bCs/>
          <w:color w:val="000000"/>
          <w:sz w:val="24"/>
          <w:szCs w:val="24"/>
        </w:rPr>
      </w:pPr>
      <w:r w:rsidRPr="00BD2E1E">
        <w:rPr>
          <w:rFonts w:ascii="Arial" w:hAnsi="Arial" w:cs="Arial"/>
          <w:bCs/>
          <w:color w:val="000000"/>
          <w:sz w:val="24"/>
          <w:szCs w:val="24"/>
        </w:rPr>
        <w:t>Only shortlisted candidates will be contacted, and the final decision reached no later than</w:t>
      </w:r>
      <w:r w:rsidR="0061738A">
        <w:rPr>
          <w:rFonts w:ascii="Arial" w:hAnsi="Arial" w:cs="Arial"/>
          <w:bCs/>
          <w:color w:val="000000"/>
          <w:sz w:val="24"/>
          <w:szCs w:val="24"/>
        </w:rPr>
        <w:t xml:space="preserve"> 1</w:t>
      </w:r>
      <w:r w:rsidR="004334B5">
        <w:rPr>
          <w:rFonts w:ascii="Arial" w:hAnsi="Arial" w:cs="Arial"/>
          <w:bCs/>
          <w:color w:val="000000"/>
          <w:sz w:val="24"/>
          <w:szCs w:val="24"/>
        </w:rPr>
        <w:t>5</w:t>
      </w:r>
      <w:r w:rsidR="0061738A" w:rsidRPr="0061738A">
        <w:rPr>
          <w:rFonts w:ascii="Arial" w:hAnsi="Arial" w:cs="Arial"/>
          <w:bCs/>
          <w:color w:val="000000"/>
          <w:sz w:val="24"/>
          <w:szCs w:val="24"/>
          <w:vertAlign w:val="superscript"/>
        </w:rPr>
        <w:t>th</w:t>
      </w:r>
      <w:r w:rsidR="0061738A">
        <w:rPr>
          <w:rFonts w:ascii="Arial" w:hAnsi="Arial" w:cs="Arial"/>
          <w:bCs/>
          <w:color w:val="000000"/>
          <w:sz w:val="24"/>
          <w:szCs w:val="24"/>
        </w:rPr>
        <w:t xml:space="preserve"> April </w:t>
      </w:r>
      <w:r w:rsidR="00475789">
        <w:rPr>
          <w:rFonts w:ascii="Arial" w:hAnsi="Arial" w:cs="Arial"/>
          <w:bCs/>
          <w:color w:val="000000"/>
          <w:sz w:val="24"/>
          <w:szCs w:val="24"/>
        </w:rPr>
        <w:t xml:space="preserve"> </w:t>
      </w:r>
      <w:r w:rsidRPr="00BD2E1E">
        <w:rPr>
          <w:rFonts w:ascii="Arial" w:hAnsi="Arial" w:cs="Arial"/>
          <w:bCs/>
          <w:color w:val="000000"/>
          <w:sz w:val="24"/>
          <w:szCs w:val="24"/>
        </w:rPr>
        <w:t xml:space="preserve"> </w:t>
      </w:r>
      <w:r w:rsidR="00BD2E1E" w:rsidRPr="00BD2E1E">
        <w:rPr>
          <w:rFonts w:ascii="Arial" w:hAnsi="Arial" w:cs="Arial"/>
          <w:bCs/>
          <w:color w:val="000000"/>
          <w:sz w:val="24"/>
          <w:szCs w:val="24"/>
        </w:rPr>
        <w:t>2015</w:t>
      </w:r>
      <w:r w:rsidRPr="00BD2E1E">
        <w:rPr>
          <w:rFonts w:ascii="Arial" w:hAnsi="Arial" w:cs="Arial"/>
          <w:bCs/>
          <w:color w:val="000000"/>
          <w:sz w:val="24"/>
          <w:szCs w:val="24"/>
        </w:rPr>
        <w:t xml:space="preserve">. </w:t>
      </w:r>
    </w:p>
    <w:p w:rsidR="00590961" w:rsidRPr="00BE6AB8" w:rsidRDefault="00590961" w:rsidP="000208A4">
      <w:pPr>
        <w:autoSpaceDE w:val="0"/>
        <w:autoSpaceDN w:val="0"/>
        <w:adjustRightInd w:val="0"/>
        <w:spacing w:after="0" w:line="240" w:lineRule="auto"/>
        <w:jc w:val="both"/>
        <w:rPr>
          <w:rFonts w:ascii="Arial" w:hAnsi="Arial" w:cs="Arial"/>
          <w:sz w:val="24"/>
          <w:szCs w:val="24"/>
        </w:rPr>
      </w:pPr>
    </w:p>
    <w:sectPr w:rsidR="00590961" w:rsidRPr="00BE6AB8" w:rsidSect="006A0F0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3D0" w:rsidRDefault="00F343D0" w:rsidP="0044179E">
      <w:pPr>
        <w:spacing w:after="0" w:line="240" w:lineRule="auto"/>
      </w:pPr>
      <w:r>
        <w:separator/>
      </w:r>
    </w:p>
  </w:endnote>
  <w:endnote w:type="continuationSeparator" w:id="0">
    <w:p w:rsidR="00F343D0" w:rsidRDefault="00F343D0" w:rsidP="00441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3D0" w:rsidRDefault="00F343D0" w:rsidP="0044179E">
      <w:pPr>
        <w:spacing w:after="0" w:line="240" w:lineRule="auto"/>
      </w:pPr>
      <w:r>
        <w:separator/>
      </w:r>
    </w:p>
  </w:footnote>
  <w:footnote w:type="continuationSeparator" w:id="0">
    <w:p w:rsidR="00F343D0" w:rsidRDefault="00F343D0" w:rsidP="004417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58D" w:rsidRPr="0044179E" w:rsidRDefault="002C358D" w:rsidP="0044179E">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6A9F"/>
    <w:multiLevelType w:val="multilevel"/>
    <w:tmpl w:val="39F4C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84A8F"/>
    <w:multiLevelType w:val="hybridMultilevel"/>
    <w:tmpl w:val="28C8F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BC67D5"/>
    <w:multiLevelType w:val="multilevel"/>
    <w:tmpl w:val="47A616A6"/>
    <w:lvl w:ilvl="0">
      <w:start w:val="1"/>
      <w:numFmt w:val="bullet"/>
      <w:lvlText w:val="-"/>
      <w:lvlJc w:val="left"/>
      <w:rPr>
        <w:rFonts w:ascii="Arial" w:eastAsia="Arial" w:hAnsi="Arial" w:cs="Arial"/>
        <w:position w:val="4"/>
        <w:rtl w:val="0"/>
        <w:lang w:val="en-US"/>
      </w:rPr>
    </w:lvl>
    <w:lvl w:ilvl="1">
      <w:start w:val="1"/>
      <w:numFmt w:val="bullet"/>
      <w:lvlText w:val="-"/>
      <w:lvlJc w:val="left"/>
      <w:rPr>
        <w:rFonts w:ascii="Arial" w:eastAsia="Arial" w:hAnsi="Arial" w:cs="Arial"/>
        <w:position w:val="4"/>
        <w:rtl w:val="0"/>
        <w:lang w:val="en-US"/>
      </w:rPr>
    </w:lvl>
    <w:lvl w:ilvl="2">
      <w:start w:val="1"/>
      <w:numFmt w:val="bullet"/>
      <w:lvlText w:val="-"/>
      <w:lvlJc w:val="left"/>
      <w:rPr>
        <w:rFonts w:ascii="Arial" w:eastAsia="Arial" w:hAnsi="Arial" w:cs="Arial"/>
        <w:position w:val="4"/>
        <w:rtl w:val="0"/>
        <w:lang w:val="en-US"/>
      </w:rPr>
    </w:lvl>
    <w:lvl w:ilvl="3">
      <w:numFmt w:val="bullet"/>
      <w:lvlText w:val="-"/>
      <w:lvlJc w:val="left"/>
      <w:rPr>
        <w:rFonts w:ascii="Arial" w:eastAsia="Arial" w:hAnsi="Arial" w:cs="Arial"/>
        <w:position w:val="4"/>
        <w:rtl w:val="0"/>
        <w:lang w:val="en-US"/>
      </w:rPr>
    </w:lvl>
    <w:lvl w:ilvl="4">
      <w:start w:val="1"/>
      <w:numFmt w:val="bullet"/>
      <w:lvlText w:val="-"/>
      <w:lvlJc w:val="left"/>
      <w:rPr>
        <w:rFonts w:ascii="Arial" w:eastAsia="Arial" w:hAnsi="Arial" w:cs="Arial"/>
        <w:position w:val="4"/>
        <w:rtl w:val="0"/>
        <w:lang w:val="en-US"/>
      </w:rPr>
    </w:lvl>
    <w:lvl w:ilvl="5">
      <w:start w:val="1"/>
      <w:numFmt w:val="bullet"/>
      <w:lvlText w:val="-"/>
      <w:lvlJc w:val="left"/>
      <w:rPr>
        <w:rFonts w:ascii="Arial" w:eastAsia="Arial" w:hAnsi="Arial" w:cs="Arial"/>
        <w:position w:val="4"/>
        <w:rtl w:val="0"/>
        <w:lang w:val="en-US"/>
      </w:rPr>
    </w:lvl>
    <w:lvl w:ilvl="6">
      <w:start w:val="1"/>
      <w:numFmt w:val="bullet"/>
      <w:lvlText w:val="-"/>
      <w:lvlJc w:val="left"/>
      <w:rPr>
        <w:rFonts w:ascii="Arial" w:eastAsia="Arial" w:hAnsi="Arial" w:cs="Arial"/>
        <w:position w:val="4"/>
        <w:rtl w:val="0"/>
        <w:lang w:val="en-US"/>
      </w:rPr>
    </w:lvl>
    <w:lvl w:ilvl="7">
      <w:start w:val="1"/>
      <w:numFmt w:val="bullet"/>
      <w:lvlText w:val="-"/>
      <w:lvlJc w:val="left"/>
      <w:rPr>
        <w:rFonts w:ascii="Arial" w:eastAsia="Arial" w:hAnsi="Arial" w:cs="Arial"/>
        <w:position w:val="4"/>
        <w:rtl w:val="0"/>
        <w:lang w:val="en-US"/>
      </w:rPr>
    </w:lvl>
    <w:lvl w:ilvl="8">
      <w:start w:val="1"/>
      <w:numFmt w:val="bullet"/>
      <w:lvlText w:val="-"/>
      <w:lvlJc w:val="left"/>
      <w:rPr>
        <w:rFonts w:ascii="Arial" w:eastAsia="Arial" w:hAnsi="Arial" w:cs="Arial"/>
        <w:position w:val="4"/>
        <w:rtl w:val="0"/>
        <w:lang w:val="en-US"/>
      </w:rPr>
    </w:lvl>
  </w:abstractNum>
  <w:abstractNum w:abstractNumId="3">
    <w:nsid w:val="0F015C4A"/>
    <w:multiLevelType w:val="hybridMultilevel"/>
    <w:tmpl w:val="57BC2CA2"/>
    <w:lvl w:ilvl="0" w:tplc="41828F78">
      <w:start w:val="1"/>
      <w:numFmt w:val="upperRoman"/>
      <w:lvlText w:val="%1."/>
      <w:lvlJc w:val="left"/>
      <w:pPr>
        <w:ind w:left="1080" w:hanging="72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4799C"/>
    <w:multiLevelType w:val="hybridMultilevel"/>
    <w:tmpl w:val="82EA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3E2095"/>
    <w:multiLevelType w:val="hybridMultilevel"/>
    <w:tmpl w:val="54F8FF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2F55837"/>
    <w:multiLevelType w:val="multilevel"/>
    <w:tmpl w:val="82DCAD80"/>
    <w:lvl w:ilvl="0">
      <w:start w:val="3"/>
      <w:numFmt w:val="upperRoman"/>
      <w:lvlText w:val="%1."/>
      <w:lvlJc w:val="left"/>
      <w:pPr>
        <w:ind w:left="2160" w:hanging="720"/>
      </w:pPr>
      <w:rPr>
        <w:rFonts w:hint="default"/>
      </w:rPr>
    </w:lvl>
    <w:lvl w:ilvl="1">
      <w:start w:val="3"/>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7">
    <w:nsid w:val="239A09F0"/>
    <w:multiLevelType w:val="multilevel"/>
    <w:tmpl w:val="EDB4A336"/>
    <w:lvl w:ilvl="0">
      <w:start w:val="1"/>
      <w:numFmt w:val="bullet"/>
      <w:lvlText w:val="-"/>
      <w:lvlJc w:val="left"/>
      <w:rPr>
        <w:rFonts w:ascii="Arial Bold" w:eastAsia="Arial Bold" w:hAnsi="Arial Bold" w:cs="Arial Bold"/>
        <w:position w:val="4"/>
      </w:rPr>
    </w:lvl>
    <w:lvl w:ilvl="1">
      <w:numFmt w:val="bullet"/>
      <w:lvlText w:val="-"/>
      <w:lvlJc w:val="left"/>
      <w:rPr>
        <w:rFonts w:ascii="Arial Bold" w:eastAsia="Arial Bold" w:hAnsi="Arial Bold" w:cs="Arial Bold"/>
        <w:position w:val="4"/>
      </w:rPr>
    </w:lvl>
    <w:lvl w:ilvl="2">
      <w:start w:val="1"/>
      <w:numFmt w:val="bullet"/>
      <w:lvlText w:val="-"/>
      <w:lvlJc w:val="left"/>
      <w:rPr>
        <w:rFonts w:ascii="Arial Bold" w:eastAsia="Arial Bold" w:hAnsi="Arial Bold" w:cs="Arial Bold"/>
        <w:position w:val="4"/>
      </w:rPr>
    </w:lvl>
    <w:lvl w:ilvl="3">
      <w:start w:val="1"/>
      <w:numFmt w:val="bullet"/>
      <w:lvlText w:val="-"/>
      <w:lvlJc w:val="left"/>
      <w:rPr>
        <w:rFonts w:ascii="Arial Bold" w:eastAsia="Arial Bold" w:hAnsi="Arial Bold" w:cs="Arial Bold"/>
        <w:position w:val="4"/>
      </w:rPr>
    </w:lvl>
    <w:lvl w:ilvl="4">
      <w:start w:val="1"/>
      <w:numFmt w:val="bullet"/>
      <w:lvlText w:val="-"/>
      <w:lvlJc w:val="left"/>
      <w:rPr>
        <w:rFonts w:ascii="Arial Bold" w:eastAsia="Arial Bold" w:hAnsi="Arial Bold" w:cs="Arial Bold"/>
        <w:position w:val="4"/>
      </w:rPr>
    </w:lvl>
    <w:lvl w:ilvl="5">
      <w:start w:val="1"/>
      <w:numFmt w:val="bullet"/>
      <w:lvlText w:val="-"/>
      <w:lvlJc w:val="left"/>
      <w:rPr>
        <w:rFonts w:ascii="Arial Bold" w:eastAsia="Arial Bold" w:hAnsi="Arial Bold" w:cs="Arial Bold"/>
        <w:position w:val="4"/>
      </w:rPr>
    </w:lvl>
    <w:lvl w:ilvl="6">
      <w:start w:val="1"/>
      <w:numFmt w:val="bullet"/>
      <w:lvlText w:val="-"/>
      <w:lvlJc w:val="left"/>
      <w:rPr>
        <w:rFonts w:ascii="Arial Bold" w:eastAsia="Arial Bold" w:hAnsi="Arial Bold" w:cs="Arial Bold"/>
        <w:position w:val="4"/>
      </w:rPr>
    </w:lvl>
    <w:lvl w:ilvl="7">
      <w:start w:val="1"/>
      <w:numFmt w:val="bullet"/>
      <w:lvlText w:val="-"/>
      <w:lvlJc w:val="left"/>
      <w:rPr>
        <w:rFonts w:ascii="Arial Bold" w:eastAsia="Arial Bold" w:hAnsi="Arial Bold" w:cs="Arial Bold"/>
        <w:position w:val="4"/>
      </w:rPr>
    </w:lvl>
    <w:lvl w:ilvl="8">
      <w:start w:val="1"/>
      <w:numFmt w:val="bullet"/>
      <w:lvlText w:val="-"/>
      <w:lvlJc w:val="left"/>
      <w:rPr>
        <w:rFonts w:ascii="Arial Bold" w:eastAsia="Arial Bold" w:hAnsi="Arial Bold" w:cs="Arial Bold"/>
        <w:position w:val="4"/>
      </w:rPr>
    </w:lvl>
  </w:abstractNum>
  <w:abstractNum w:abstractNumId="8">
    <w:nsid w:val="2B0D56BA"/>
    <w:multiLevelType w:val="multilevel"/>
    <w:tmpl w:val="B0C8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9C5F39"/>
    <w:multiLevelType w:val="hybridMultilevel"/>
    <w:tmpl w:val="A9DA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E62010"/>
    <w:multiLevelType w:val="multilevel"/>
    <w:tmpl w:val="5F9C4DF6"/>
    <w:lvl w:ilvl="0">
      <w:start w:val="1"/>
      <w:numFmt w:val="decimal"/>
      <w:lvlText w:val="%1."/>
      <w:lvlJc w:val="left"/>
      <w:pPr>
        <w:tabs>
          <w:tab w:val="num" w:pos="720"/>
        </w:tabs>
        <w:ind w:left="720" w:hanging="360"/>
      </w:pPr>
    </w:lvl>
    <w:lvl w:ilvl="1">
      <w:start w:val="1"/>
      <w:numFmt w:val="decimal"/>
      <w:lvlText w:val="%2."/>
      <w:lvlJc w:val="left"/>
      <w:pPr>
        <w:ind w:left="81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DD1F80"/>
    <w:multiLevelType w:val="multilevel"/>
    <w:tmpl w:val="4544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823468"/>
    <w:multiLevelType w:val="multilevel"/>
    <w:tmpl w:val="91E6B78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CF4D8D"/>
    <w:multiLevelType w:val="hybridMultilevel"/>
    <w:tmpl w:val="9FFA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2C554A"/>
    <w:multiLevelType w:val="hybridMultilevel"/>
    <w:tmpl w:val="6178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2564D98"/>
    <w:multiLevelType w:val="multilevel"/>
    <w:tmpl w:val="E51ABE68"/>
    <w:lvl w:ilvl="0">
      <w:start w:val="1"/>
      <w:numFmt w:val="bullet"/>
      <w:lvlText w:val="-"/>
      <w:lvlJc w:val="left"/>
      <w:rPr>
        <w:rFonts w:ascii="Arial" w:eastAsia="Arial" w:hAnsi="Arial" w:cs="Arial"/>
        <w:position w:val="4"/>
        <w:rtl w:val="0"/>
        <w:lang w:val="en-US"/>
      </w:rPr>
    </w:lvl>
    <w:lvl w:ilvl="1">
      <w:start w:val="1"/>
      <w:numFmt w:val="bullet"/>
      <w:lvlText w:val="-"/>
      <w:lvlJc w:val="left"/>
      <w:rPr>
        <w:rFonts w:ascii="Arial" w:eastAsia="Arial" w:hAnsi="Arial" w:cs="Arial"/>
        <w:position w:val="4"/>
        <w:rtl w:val="0"/>
        <w:lang w:val="en-US"/>
      </w:rPr>
    </w:lvl>
    <w:lvl w:ilvl="2">
      <w:start w:val="1"/>
      <w:numFmt w:val="bullet"/>
      <w:lvlText w:val="-"/>
      <w:lvlJc w:val="left"/>
      <w:rPr>
        <w:rFonts w:ascii="Arial" w:eastAsia="Arial" w:hAnsi="Arial" w:cs="Arial"/>
        <w:position w:val="4"/>
        <w:rtl w:val="0"/>
        <w:lang w:val="en-US"/>
      </w:rPr>
    </w:lvl>
    <w:lvl w:ilvl="3">
      <w:start w:val="1"/>
      <w:numFmt w:val="bullet"/>
      <w:lvlText w:val=""/>
      <w:lvlJc w:val="left"/>
      <w:rPr>
        <w:rFonts w:ascii="Wingdings" w:hAnsi="Wingdings" w:hint="default"/>
        <w:position w:val="4"/>
        <w:rtl w:val="0"/>
        <w:lang w:val="en-US"/>
      </w:rPr>
    </w:lvl>
    <w:lvl w:ilvl="4">
      <w:start w:val="1"/>
      <w:numFmt w:val="bullet"/>
      <w:lvlText w:val="-"/>
      <w:lvlJc w:val="left"/>
      <w:rPr>
        <w:rFonts w:ascii="Arial" w:eastAsia="Arial" w:hAnsi="Arial" w:cs="Arial"/>
        <w:position w:val="4"/>
        <w:rtl w:val="0"/>
        <w:lang w:val="en-US"/>
      </w:rPr>
    </w:lvl>
    <w:lvl w:ilvl="5">
      <w:start w:val="1"/>
      <w:numFmt w:val="bullet"/>
      <w:lvlText w:val="-"/>
      <w:lvlJc w:val="left"/>
      <w:rPr>
        <w:rFonts w:ascii="Arial" w:eastAsia="Arial" w:hAnsi="Arial" w:cs="Arial"/>
        <w:position w:val="4"/>
        <w:rtl w:val="0"/>
        <w:lang w:val="en-US"/>
      </w:rPr>
    </w:lvl>
    <w:lvl w:ilvl="6">
      <w:start w:val="1"/>
      <w:numFmt w:val="bullet"/>
      <w:lvlText w:val="-"/>
      <w:lvlJc w:val="left"/>
      <w:rPr>
        <w:rFonts w:ascii="Arial" w:eastAsia="Arial" w:hAnsi="Arial" w:cs="Arial"/>
        <w:position w:val="4"/>
        <w:rtl w:val="0"/>
        <w:lang w:val="en-US"/>
      </w:rPr>
    </w:lvl>
    <w:lvl w:ilvl="7">
      <w:start w:val="1"/>
      <w:numFmt w:val="bullet"/>
      <w:lvlText w:val="-"/>
      <w:lvlJc w:val="left"/>
      <w:rPr>
        <w:rFonts w:ascii="Arial" w:eastAsia="Arial" w:hAnsi="Arial" w:cs="Arial"/>
        <w:position w:val="4"/>
        <w:rtl w:val="0"/>
        <w:lang w:val="en-US"/>
      </w:rPr>
    </w:lvl>
    <w:lvl w:ilvl="8">
      <w:start w:val="1"/>
      <w:numFmt w:val="bullet"/>
      <w:lvlText w:val="-"/>
      <w:lvlJc w:val="left"/>
      <w:rPr>
        <w:rFonts w:ascii="Arial" w:eastAsia="Arial" w:hAnsi="Arial" w:cs="Arial"/>
        <w:position w:val="4"/>
        <w:rtl w:val="0"/>
        <w:lang w:val="en-US"/>
      </w:rPr>
    </w:lvl>
  </w:abstractNum>
  <w:abstractNum w:abstractNumId="16">
    <w:nsid w:val="6BEA5062"/>
    <w:multiLevelType w:val="hybridMultilevel"/>
    <w:tmpl w:val="048A5F48"/>
    <w:lvl w:ilvl="0" w:tplc="2AAEA3E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3E4BA1"/>
    <w:multiLevelType w:val="multilevel"/>
    <w:tmpl w:val="4962A642"/>
    <w:styleLink w:val="Dash"/>
    <w:lvl w:ilvl="0">
      <w:start w:val="1"/>
      <w:numFmt w:val="bullet"/>
      <w:lvlText w:val="-"/>
      <w:lvlJc w:val="left"/>
      <w:rPr>
        <w:rFonts w:ascii="Arial Bold" w:eastAsia="Arial Bold" w:hAnsi="Arial Bold" w:cs="Arial Bold"/>
        <w:position w:val="4"/>
      </w:rPr>
    </w:lvl>
    <w:lvl w:ilvl="1">
      <w:numFmt w:val="bullet"/>
      <w:lvlText w:val="-"/>
      <w:lvlJc w:val="left"/>
      <w:rPr>
        <w:rFonts w:ascii="Arial Bold" w:eastAsia="Arial Bold" w:hAnsi="Arial Bold" w:cs="Arial Bold"/>
        <w:position w:val="4"/>
      </w:rPr>
    </w:lvl>
    <w:lvl w:ilvl="2">
      <w:start w:val="1"/>
      <w:numFmt w:val="bullet"/>
      <w:lvlText w:val="-"/>
      <w:lvlJc w:val="left"/>
      <w:rPr>
        <w:rFonts w:ascii="Arial Bold" w:eastAsia="Arial Bold" w:hAnsi="Arial Bold" w:cs="Arial Bold"/>
        <w:position w:val="4"/>
      </w:rPr>
    </w:lvl>
    <w:lvl w:ilvl="3">
      <w:start w:val="1"/>
      <w:numFmt w:val="bullet"/>
      <w:lvlText w:val="-"/>
      <w:lvlJc w:val="left"/>
      <w:rPr>
        <w:rFonts w:ascii="Arial Bold" w:eastAsia="Arial Bold" w:hAnsi="Arial Bold" w:cs="Arial Bold"/>
        <w:position w:val="4"/>
      </w:rPr>
    </w:lvl>
    <w:lvl w:ilvl="4">
      <w:start w:val="1"/>
      <w:numFmt w:val="bullet"/>
      <w:lvlText w:val="-"/>
      <w:lvlJc w:val="left"/>
      <w:rPr>
        <w:rFonts w:ascii="Arial Bold" w:eastAsia="Arial Bold" w:hAnsi="Arial Bold" w:cs="Arial Bold"/>
        <w:position w:val="4"/>
      </w:rPr>
    </w:lvl>
    <w:lvl w:ilvl="5">
      <w:start w:val="1"/>
      <w:numFmt w:val="bullet"/>
      <w:lvlText w:val="-"/>
      <w:lvlJc w:val="left"/>
      <w:rPr>
        <w:rFonts w:ascii="Arial Bold" w:eastAsia="Arial Bold" w:hAnsi="Arial Bold" w:cs="Arial Bold"/>
        <w:position w:val="4"/>
      </w:rPr>
    </w:lvl>
    <w:lvl w:ilvl="6">
      <w:start w:val="1"/>
      <w:numFmt w:val="bullet"/>
      <w:lvlText w:val="-"/>
      <w:lvlJc w:val="left"/>
      <w:rPr>
        <w:rFonts w:ascii="Arial Bold" w:eastAsia="Arial Bold" w:hAnsi="Arial Bold" w:cs="Arial Bold"/>
        <w:position w:val="4"/>
      </w:rPr>
    </w:lvl>
    <w:lvl w:ilvl="7">
      <w:start w:val="1"/>
      <w:numFmt w:val="bullet"/>
      <w:lvlText w:val="-"/>
      <w:lvlJc w:val="left"/>
      <w:rPr>
        <w:rFonts w:ascii="Arial Bold" w:eastAsia="Arial Bold" w:hAnsi="Arial Bold" w:cs="Arial Bold"/>
        <w:position w:val="4"/>
      </w:rPr>
    </w:lvl>
    <w:lvl w:ilvl="8">
      <w:start w:val="1"/>
      <w:numFmt w:val="bullet"/>
      <w:lvlText w:val="-"/>
      <w:lvlJc w:val="left"/>
      <w:rPr>
        <w:rFonts w:ascii="Arial Bold" w:eastAsia="Arial Bold" w:hAnsi="Arial Bold" w:cs="Arial Bold"/>
        <w:position w:val="4"/>
      </w:rPr>
    </w:lvl>
  </w:abstractNum>
  <w:abstractNum w:abstractNumId="18">
    <w:nsid w:val="6E480F11"/>
    <w:multiLevelType w:val="multilevel"/>
    <w:tmpl w:val="89F2B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ED0E52"/>
    <w:multiLevelType w:val="multilevel"/>
    <w:tmpl w:val="0E426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85D4A09"/>
    <w:multiLevelType w:val="hybridMultilevel"/>
    <w:tmpl w:val="AF1A1548"/>
    <w:lvl w:ilvl="0" w:tplc="EFF650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245C51"/>
    <w:multiLevelType w:val="hybridMultilevel"/>
    <w:tmpl w:val="2ED0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5"/>
  </w:num>
  <w:num w:numId="4">
    <w:abstractNumId w:val="6"/>
  </w:num>
  <w:num w:numId="5">
    <w:abstractNumId w:val="2"/>
  </w:num>
  <w:num w:numId="6">
    <w:abstractNumId w:val="7"/>
  </w:num>
  <w:num w:numId="7">
    <w:abstractNumId w:val="17"/>
  </w:num>
  <w:num w:numId="8">
    <w:abstractNumId w:val="15"/>
  </w:num>
  <w:num w:numId="9">
    <w:abstractNumId w:val="1"/>
  </w:num>
  <w:num w:numId="10">
    <w:abstractNumId w:val="12"/>
  </w:num>
  <w:num w:numId="11">
    <w:abstractNumId w:val="8"/>
  </w:num>
  <w:num w:numId="12">
    <w:abstractNumId w:val="10"/>
  </w:num>
  <w:num w:numId="13">
    <w:abstractNumId w:val="0"/>
  </w:num>
  <w:num w:numId="14">
    <w:abstractNumId w:val="19"/>
  </w:num>
  <w:num w:numId="15">
    <w:abstractNumId w:val="11"/>
  </w:num>
  <w:num w:numId="16">
    <w:abstractNumId w:val="18"/>
  </w:num>
  <w:num w:numId="17">
    <w:abstractNumId w:val="16"/>
  </w:num>
  <w:num w:numId="18">
    <w:abstractNumId w:val="21"/>
  </w:num>
  <w:num w:numId="19">
    <w:abstractNumId w:val="14"/>
  </w:num>
  <w:num w:numId="20">
    <w:abstractNumId w:val="9"/>
  </w:num>
  <w:num w:numId="21">
    <w:abstractNumId w:val="1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A"/>
    <w:rsid w:val="000022DC"/>
    <w:rsid w:val="00013E8C"/>
    <w:rsid w:val="000208A4"/>
    <w:rsid w:val="00021AE2"/>
    <w:rsid w:val="00021D96"/>
    <w:rsid w:val="000271CC"/>
    <w:rsid w:val="00027884"/>
    <w:rsid w:val="0002799E"/>
    <w:rsid w:val="00036F74"/>
    <w:rsid w:val="000445A8"/>
    <w:rsid w:val="00047AF4"/>
    <w:rsid w:val="000525C3"/>
    <w:rsid w:val="00052785"/>
    <w:rsid w:val="00053426"/>
    <w:rsid w:val="00057220"/>
    <w:rsid w:val="0006086C"/>
    <w:rsid w:val="00066046"/>
    <w:rsid w:val="00066164"/>
    <w:rsid w:val="00066293"/>
    <w:rsid w:val="00066F11"/>
    <w:rsid w:val="000679AB"/>
    <w:rsid w:val="00072472"/>
    <w:rsid w:val="000741FE"/>
    <w:rsid w:val="00082283"/>
    <w:rsid w:val="00093E96"/>
    <w:rsid w:val="00096F7D"/>
    <w:rsid w:val="000B02B4"/>
    <w:rsid w:val="000B0F44"/>
    <w:rsid w:val="000B5CD4"/>
    <w:rsid w:val="000C27D1"/>
    <w:rsid w:val="000C3C9F"/>
    <w:rsid w:val="000C51C2"/>
    <w:rsid w:val="000C7681"/>
    <w:rsid w:val="000D369E"/>
    <w:rsid w:val="000F0356"/>
    <w:rsid w:val="000F0EC5"/>
    <w:rsid w:val="00115942"/>
    <w:rsid w:val="00122E3B"/>
    <w:rsid w:val="0014244B"/>
    <w:rsid w:val="0015713A"/>
    <w:rsid w:val="00160383"/>
    <w:rsid w:val="001654BE"/>
    <w:rsid w:val="00170EA5"/>
    <w:rsid w:val="00181CF4"/>
    <w:rsid w:val="00190B0D"/>
    <w:rsid w:val="0019599D"/>
    <w:rsid w:val="001F0752"/>
    <w:rsid w:val="0021473D"/>
    <w:rsid w:val="002253FA"/>
    <w:rsid w:val="002309C5"/>
    <w:rsid w:val="00233293"/>
    <w:rsid w:val="00250D5C"/>
    <w:rsid w:val="002561CF"/>
    <w:rsid w:val="00261B8E"/>
    <w:rsid w:val="00261BDC"/>
    <w:rsid w:val="00264677"/>
    <w:rsid w:val="00265639"/>
    <w:rsid w:val="00276544"/>
    <w:rsid w:val="00283AD3"/>
    <w:rsid w:val="00293AD2"/>
    <w:rsid w:val="002A4C4D"/>
    <w:rsid w:val="002C1BA0"/>
    <w:rsid w:val="002C358D"/>
    <w:rsid w:val="002D2112"/>
    <w:rsid w:val="002E5D46"/>
    <w:rsid w:val="002F5792"/>
    <w:rsid w:val="003018D5"/>
    <w:rsid w:val="003038D8"/>
    <w:rsid w:val="00303E10"/>
    <w:rsid w:val="00307759"/>
    <w:rsid w:val="003112C3"/>
    <w:rsid w:val="003149FD"/>
    <w:rsid w:val="00324410"/>
    <w:rsid w:val="00335205"/>
    <w:rsid w:val="00352623"/>
    <w:rsid w:val="00355C4C"/>
    <w:rsid w:val="00364B77"/>
    <w:rsid w:val="003A20F0"/>
    <w:rsid w:val="003A6A45"/>
    <w:rsid w:val="003A76A5"/>
    <w:rsid w:val="003B1A4F"/>
    <w:rsid w:val="003B76FD"/>
    <w:rsid w:val="003C1942"/>
    <w:rsid w:val="003C2A68"/>
    <w:rsid w:val="003C66A7"/>
    <w:rsid w:val="003D13BC"/>
    <w:rsid w:val="003D231C"/>
    <w:rsid w:val="003D37F7"/>
    <w:rsid w:val="003D5DAF"/>
    <w:rsid w:val="003E4153"/>
    <w:rsid w:val="003F3FD2"/>
    <w:rsid w:val="0040538B"/>
    <w:rsid w:val="00405E90"/>
    <w:rsid w:val="00405EFB"/>
    <w:rsid w:val="004110F4"/>
    <w:rsid w:val="00420EBB"/>
    <w:rsid w:val="00426497"/>
    <w:rsid w:val="004319B2"/>
    <w:rsid w:val="004334B5"/>
    <w:rsid w:val="0043747E"/>
    <w:rsid w:val="0044179E"/>
    <w:rsid w:val="00442148"/>
    <w:rsid w:val="00452F72"/>
    <w:rsid w:val="00460A85"/>
    <w:rsid w:val="004677CA"/>
    <w:rsid w:val="004713A0"/>
    <w:rsid w:val="0047521C"/>
    <w:rsid w:val="00475789"/>
    <w:rsid w:val="00481F15"/>
    <w:rsid w:val="00483B90"/>
    <w:rsid w:val="0048436C"/>
    <w:rsid w:val="004864B8"/>
    <w:rsid w:val="004975CD"/>
    <w:rsid w:val="004B5D5C"/>
    <w:rsid w:val="004E7816"/>
    <w:rsid w:val="005075DF"/>
    <w:rsid w:val="00523FB2"/>
    <w:rsid w:val="00546292"/>
    <w:rsid w:val="0055055E"/>
    <w:rsid w:val="00556D55"/>
    <w:rsid w:val="005655F2"/>
    <w:rsid w:val="0057295E"/>
    <w:rsid w:val="0058777F"/>
    <w:rsid w:val="00590961"/>
    <w:rsid w:val="00596ADD"/>
    <w:rsid w:val="005B51C3"/>
    <w:rsid w:val="005C05A0"/>
    <w:rsid w:val="005C4A6C"/>
    <w:rsid w:val="005C6E33"/>
    <w:rsid w:val="005D50DC"/>
    <w:rsid w:val="005F485B"/>
    <w:rsid w:val="005F7738"/>
    <w:rsid w:val="00601414"/>
    <w:rsid w:val="00607EEA"/>
    <w:rsid w:val="0061245B"/>
    <w:rsid w:val="0061657D"/>
    <w:rsid w:val="0061738A"/>
    <w:rsid w:val="00626574"/>
    <w:rsid w:val="00633DA8"/>
    <w:rsid w:val="00634CAF"/>
    <w:rsid w:val="0064149A"/>
    <w:rsid w:val="00657F52"/>
    <w:rsid w:val="00661E49"/>
    <w:rsid w:val="00663A2D"/>
    <w:rsid w:val="006704DD"/>
    <w:rsid w:val="00671C86"/>
    <w:rsid w:val="00677AA1"/>
    <w:rsid w:val="006852F4"/>
    <w:rsid w:val="00690EA0"/>
    <w:rsid w:val="006945EE"/>
    <w:rsid w:val="00696E9D"/>
    <w:rsid w:val="006A0F09"/>
    <w:rsid w:val="006A3297"/>
    <w:rsid w:val="006A4A01"/>
    <w:rsid w:val="006B4348"/>
    <w:rsid w:val="006B4684"/>
    <w:rsid w:val="006B73BF"/>
    <w:rsid w:val="006D7781"/>
    <w:rsid w:val="006F0D94"/>
    <w:rsid w:val="006F3498"/>
    <w:rsid w:val="0070470E"/>
    <w:rsid w:val="00735364"/>
    <w:rsid w:val="00742C78"/>
    <w:rsid w:val="00752142"/>
    <w:rsid w:val="00754499"/>
    <w:rsid w:val="007915A5"/>
    <w:rsid w:val="007967A7"/>
    <w:rsid w:val="007A6B10"/>
    <w:rsid w:val="007B24AA"/>
    <w:rsid w:val="007C1F68"/>
    <w:rsid w:val="007D7B85"/>
    <w:rsid w:val="007E78FD"/>
    <w:rsid w:val="007F7573"/>
    <w:rsid w:val="00801C6A"/>
    <w:rsid w:val="00803E9F"/>
    <w:rsid w:val="00806BD4"/>
    <w:rsid w:val="008235FA"/>
    <w:rsid w:val="008259CE"/>
    <w:rsid w:val="00830D6D"/>
    <w:rsid w:val="00841742"/>
    <w:rsid w:val="0084665C"/>
    <w:rsid w:val="00856364"/>
    <w:rsid w:val="008572B0"/>
    <w:rsid w:val="008608C6"/>
    <w:rsid w:val="0086171C"/>
    <w:rsid w:val="008625FD"/>
    <w:rsid w:val="00864296"/>
    <w:rsid w:val="00877453"/>
    <w:rsid w:val="008903D7"/>
    <w:rsid w:val="00896F61"/>
    <w:rsid w:val="008A23EC"/>
    <w:rsid w:val="008A4425"/>
    <w:rsid w:val="008B4B2B"/>
    <w:rsid w:val="008B5B86"/>
    <w:rsid w:val="008D41CF"/>
    <w:rsid w:val="008D6127"/>
    <w:rsid w:val="008E3E3C"/>
    <w:rsid w:val="008F31B2"/>
    <w:rsid w:val="00902461"/>
    <w:rsid w:val="00903C48"/>
    <w:rsid w:val="00907E1C"/>
    <w:rsid w:val="00912ACC"/>
    <w:rsid w:val="00913D55"/>
    <w:rsid w:val="0092408E"/>
    <w:rsid w:val="00930E04"/>
    <w:rsid w:val="0094067B"/>
    <w:rsid w:val="0094125F"/>
    <w:rsid w:val="00941D81"/>
    <w:rsid w:val="009466B1"/>
    <w:rsid w:val="00963123"/>
    <w:rsid w:val="00963D6E"/>
    <w:rsid w:val="009A550C"/>
    <w:rsid w:val="009A5B7B"/>
    <w:rsid w:val="009B6646"/>
    <w:rsid w:val="009E4C6F"/>
    <w:rsid w:val="00A02C61"/>
    <w:rsid w:val="00A12551"/>
    <w:rsid w:val="00A1301E"/>
    <w:rsid w:val="00A15E50"/>
    <w:rsid w:val="00A30B14"/>
    <w:rsid w:val="00A35F0F"/>
    <w:rsid w:val="00A37C49"/>
    <w:rsid w:val="00A4031D"/>
    <w:rsid w:val="00A42C19"/>
    <w:rsid w:val="00A57833"/>
    <w:rsid w:val="00A63473"/>
    <w:rsid w:val="00A663FB"/>
    <w:rsid w:val="00A80A87"/>
    <w:rsid w:val="00A81808"/>
    <w:rsid w:val="00A8522E"/>
    <w:rsid w:val="00AA7ACC"/>
    <w:rsid w:val="00AC1C4D"/>
    <w:rsid w:val="00AD7163"/>
    <w:rsid w:val="00AE493F"/>
    <w:rsid w:val="00AF397A"/>
    <w:rsid w:val="00B105FF"/>
    <w:rsid w:val="00B22C30"/>
    <w:rsid w:val="00B24263"/>
    <w:rsid w:val="00B30AF2"/>
    <w:rsid w:val="00B451AD"/>
    <w:rsid w:val="00B469BB"/>
    <w:rsid w:val="00B550D4"/>
    <w:rsid w:val="00B552AE"/>
    <w:rsid w:val="00B668F7"/>
    <w:rsid w:val="00B757CE"/>
    <w:rsid w:val="00B91857"/>
    <w:rsid w:val="00BA7B9A"/>
    <w:rsid w:val="00BC62DF"/>
    <w:rsid w:val="00BC65CD"/>
    <w:rsid w:val="00BD2E1E"/>
    <w:rsid w:val="00BE6AB8"/>
    <w:rsid w:val="00C00E28"/>
    <w:rsid w:val="00C040D1"/>
    <w:rsid w:val="00C04E9C"/>
    <w:rsid w:val="00C06DDE"/>
    <w:rsid w:val="00C1129D"/>
    <w:rsid w:val="00C1311B"/>
    <w:rsid w:val="00C21265"/>
    <w:rsid w:val="00C22C17"/>
    <w:rsid w:val="00C312FB"/>
    <w:rsid w:val="00C3421E"/>
    <w:rsid w:val="00C53907"/>
    <w:rsid w:val="00C61A7A"/>
    <w:rsid w:val="00C7021B"/>
    <w:rsid w:val="00C85C29"/>
    <w:rsid w:val="00C920EC"/>
    <w:rsid w:val="00CA03ED"/>
    <w:rsid w:val="00CA4749"/>
    <w:rsid w:val="00CC1B69"/>
    <w:rsid w:val="00CC49C4"/>
    <w:rsid w:val="00CC4AE0"/>
    <w:rsid w:val="00CD368A"/>
    <w:rsid w:val="00CF0C2E"/>
    <w:rsid w:val="00CF4C0E"/>
    <w:rsid w:val="00CF75A7"/>
    <w:rsid w:val="00D3359F"/>
    <w:rsid w:val="00D34693"/>
    <w:rsid w:val="00D46833"/>
    <w:rsid w:val="00D50CC8"/>
    <w:rsid w:val="00D55242"/>
    <w:rsid w:val="00D560BB"/>
    <w:rsid w:val="00D56772"/>
    <w:rsid w:val="00D57C07"/>
    <w:rsid w:val="00D642EB"/>
    <w:rsid w:val="00D7096C"/>
    <w:rsid w:val="00D70C45"/>
    <w:rsid w:val="00D8336A"/>
    <w:rsid w:val="00DA4425"/>
    <w:rsid w:val="00DA7F56"/>
    <w:rsid w:val="00DB6EA3"/>
    <w:rsid w:val="00DC4EA3"/>
    <w:rsid w:val="00DD7892"/>
    <w:rsid w:val="00DF6B9A"/>
    <w:rsid w:val="00E03752"/>
    <w:rsid w:val="00E114CD"/>
    <w:rsid w:val="00E31CDE"/>
    <w:rsid w:val="00E32D0B"/>
    <w:rsid w:val="00E32EBD"/>
    <w:rsid w:val="00E34767"/>
    <w:rsid w:val="00E42AE3"/>
    <w:rsid w:val="00E44AF7"/>
    <w:rsid w:val="00E62398"/>
    <w:rsid w:val="00E63ECC"/>
    <w:rsid w:val="00E9511A"/>
    <w:rsid w:val="00ED655E"/>
    <w:rsid w:val="00ED6AD0"/>
    <w:rsid w:val="00EE16B1"/>
    <w:rsid w:val="00EF0794"/>
    <w:rsid w:val="00F01EBA"/>
    <w:rsid w:val="00F10BAE"/>
    <w:rsid w:val="00F343D0"/>
    <w:rsid w:val="00F40C06"/>
    <w:rsid w:val="00F4521A"/>
    <w:rsid w:val="00F479BF"/>
    <w:rsid w:val="00F609B9"/>
    <w:rsid w:val="00F60A96"/>
    <w:rsid w:val="00F63F07"/>
    <w:rsid w:val="00F73726"/>
    <w:rsid w:val="00F8369B"/>
    <w:rsid w:val="00F96CB5"/>
    <w:rsid w:val="00FB09A7"/>
    <w:rsid w:val="00FB13D0"/>
    <w:rsid w:val="00FB71A6"/>
    <w:rsid w:val="00FC3023"/>
    <w:rsid w:val="00FC436D"/>
    <w:rsid w:val="00FD08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79AB"/>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68A"/>
    <w:pPr>
      <w:ind w:left="720"/>
      <w:contextualSpacing/>
    </w:pPr>
    <w:rPr>
      <w:rFonts w:ascii="Calibri" w:eastAsia="Calibri" w:hAnsi="Calibri" w:cs="Times New Roman"/>
      <w:lang w:val="en-US"/>
    </w:rPr>
  </w:style>
  <w:style w:type="character" w:customStyle="1" w:styleId="Heading1Char">
    <w:name w:val="Heading 1 Char"/>
    <w:basedOn w:val="DefaultParagraphFont"/>
    <w:link w:val="Heading1"/>
    <w:uiPriority w:val="9"/>
    <w:rsid w:val="000679AB"/>
    <w:rPr>
      <w:rFonts w:asciiTheme="majorHAnsi" w:eastAsiaTheme="majorEastAsia" w:hAnsiTheme="majorHAnsi" w:cstheme="majorBidi"/>
      <w:b/>
      <w:bCs/>
      <w:color w:val="365F91" w:themeColor="accent1" w:themeShade="BF"/>
      <w:sz w:val="28"/>
      <w:szCs w:val="28"/>
      <w:lang w:val="en-US"/>
    </w:rPr>
  </w:style>
  <w:style w:type="numbering" w:customStyle="1" w:styleId="Dash">
    <w:name w:val="Dash"/>
    <w:rsid w:val="005C6E33"/>
    <w:pPr>
      <w:numPr>
        <w:numId w:val="7"/>
      </w:numPr>
    </w:pPr>
  </w:style>
  <w:style w:type="table" w:styleId="TableGrid">
    <w:name w:val="Table Grid"/>
    <w:basedOn w:val="TableNormal"/>
    <w:uiPriority w:val="59"/>
    <w:rsid w:val="00C131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1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79E"/>
  </w:style>
  <w:style w:type="paragraph" w:styleId="Footer">
    <w:name w:val="footer"/>
    <w:basedOn w:val="Normal"/>
    <w:link w:val="FooterChar"/>
    <w:uiPriority w:val="99"/>
    <w:unhideWhenUsed/>
    <w:rsid w:val="00441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79E"/>
  </w:style>
  <w:style w:type="paragraph" w:customStyle="1" w:styleId="Default">
    <w:name w:val="Default"/>
    <w:rsid w:val="0061657D"/>
    <w:pPr>
      <w:autoSpaceDE w:val="0"/>
      <w:autoSpaceDN w:val="0"/>
      <w:adjustRightInd w:val="0"/>
      <w:spacing w:after="0" w:line="240" w:lineRule="auto"/>
    </w:pPr>
    <w:rPr>
      <w:rFonts w:ascii="Calibri" w:hAnsi="Calibri" w:cs="Calibri"/>
      <w:color w:val="000000"/>
      <w:sz w:val="24"/>
      <w:szCs w:val="24"/>
      <w:lang w:val="en-US"/>
    </w:rPr>
  </w:style>
  <w:style w:type="paragraph" w:styleId="BalloonText">
    <w:name w:val="Balloon Text"/>
    <w:basedOn w:val="Normal"/>
    <w:link w:val="BalloonTextChar"/>
    <w:uiPriority w:val="99"/>
    <w:semiHidden/>
    <w:unhideWhenUsed/>
    <w:rsid w:val="00616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57D"/>
    <w:rPr>
      <w:rFonts w:ascii="Tahoma" w:hAnsi="Tahoma" w:cs="Tahoma"/>
      <w:sz w:val="16"/>
      <w:szCs w:val="16"/>
    </w:rPr>
  </w:style>
  <w:style w:type="paragraph" w:styleId="NormalWeb">
    <w:name w:val="Normal (Web)"/>
    <w:basedOn w:val="Normal"/>
    <w:uiPriority w:val="99"/>
    <w:unhideWhenUsed/>
    <w:rsid w:val="00A37C4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37C49"/>
    <w:rPr>
      <w:b/>
      <w:bCs/>
    </w:rPr>
  </w:style>
  <w:style w:type="character" w:styleId="Hyperlink">
    <w:name w:val="Hyperlink"/>
    <w:basedOn w:val="DefaultParagraphFont"/>
    <w:uiPriority w:val="99"/>
    <w:unhideWhenUsed/>
    <w:rsid w:val="00BD2E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79AB"/>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68A"/>
    <w:pPr>
      <w:ind w:left="720"/>
      <w:contextualSpacing/>
    </w:pPr>
    <w:rPr>
      <w:rFonts w:ascii="Calibri" w:eastAsia="Calibri" w:hAnsi="Calibri" w:cs="Times New Roman"/>
      <w:lang w:val="en-US"/>
    </w:rPr>
  </w:style>
  <w:style w:type="character" w:customStyle="1" w:styleId="Heading1Char">
    <w:name w:val="Heading 1 Char"/>
    <w:basedOn w:val="DefaultParagraphFont"/>
    <w:link w:val="Heading1"/>
    <w:uiPriority w:val="9"/>
    <w:rsid w:val="000679AB"/>
    <w:rPr>
      <w:rFonts w:asciiTheme="majorHAnsi" w:eastAsiaTheme="majorEastAsia" w:hAnsiTheme="majorHAnsi" w:cstheme="majorBidi"/>
      <w:b/>
      <w:bCs/>
      <w:color w:val="365F91" w:themeColor="accent1" w:themeShade="BF"/>
      <w:sz w:val="28"/>
      <w:szCs w:val="28"/>
      <w:lang w:val="en-US"/>
    </w:rPr>
  </w:style>
  <w:style w:type="numbering" w:customStyle="1" w:styleId="Dash">
    <w:name w:val="Dash"/>
    <w:rsid w:val="005C6E33"/>
    <w:pPr>
      <w:numPr>
        <w:numId w:val="7"/>
      </w:numPr>
    </w:pPr>
  </w:style>
  <w:style w:type="table" w:styleId="TableGrid">
    <w:name w:val="Table Grid"/>
    <w:basedOn w:val="TableNormal"/>
    <w:uiPriority w:val="59"/>
    <w:rsid w:val="00C131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1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79E"/>
  </w:style>
  <w:style w:type="paragraph" w:styleId="Footer">
    <w:name w:val="footer"/>
    <w:basedOn w:val="Normal"/>
    <w:link w:val="FooterChar"/>
    <w:uiPriority w:val="99"/>
    <w:unhideWhenUsed/>
    <w:rsid w:val="00441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79E"/>
  </w:style>
  <w:style w:type="paragraph" w:customStyle="1" w:styleId="Default">
    <w:name w:val="Default"/>
    <w:rsid w:val="0061657D"/>
    <w:pPr>
      <w:autoSpaceDE w:val="0"/>
      <w:autoSpaceDN w:val="0"/>
      <w:adjustRightInd w:val="0"/>
      <w:spacing w:after="0" w:line="240" w:lineRule="auto"/>
    </w:pPr>
    <w:rPr>
      <w:rFonts w:ascii="Calibri" w:hAnsi="Calibri" w:cs="Calibri"/>
      <w:color w:val="000000"/>
      <w:sz w:val="24"/>
      <w:szCs w:val="24"/>
      <w:lang w:val="en-US"/>
    </w:rPr>
  </w:style>
  <w:style w:type="paragraph" w:styleId="BalloonText">
    <w:name w:val="Balloon Text"/>
    <w:basedOn w:val="Normal"/>
    <w:link w:val="BalloonTextChar"/>
    <w:uiPriority w:val="99"/>
    <w:semiHidden/>
    <w:unhideWhenUsed/>
    <w:rsid w:val="00616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57D"/>
    <w:rPr>
      <w:rFonts w:ascii="Tahoma" w:hAnsi="Tahoma" w:cs="Tahoma"/>
      <w:sz w:val="16"/>
      <w:szCs w:val="16"/>
    </w:rPr>
  </w:style>
  <w:style w:type="paragraph" w:styleId="NormalWeb">
    <w:name w:val="Normal (Web)"/>
    <w:basedOn w:val="Normal"/>
    <w:uiPriority w:val="99"/>
    <w:unhideWhenUsed/>
    <w:rsid w:val="00A37C4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37C49"/>
    <w:rPr>
      <w:b/>
      <w:bCs/>
    </w:rPr>
  </w:style>
  <w:style w:type="character" w:styleId="Hyperlink">
    <w:name w:val="Hyperlink"/>
    <w:basedOn w:val="DefaultParagraphFont"/>
    <w:uiPriority w:val="99"/>
    <w:unhideWhenUsed/>
    <w:rsid w:val="00BD2E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5822">
      <w:bodyDiv w:val="1"/>
      <w:marLeft w:val="0"/>
      <w:marRight w:val="0"/>
      <w:marTop w:val="0"/>
      <w:marBottom w:val="0"/>
      <w:divBdr>
        <w:top w:val="none" w:sz="0" w:space="0" w:color="auto"/>
        <w:left w:val="none" w:sz="0" w:space="0" w:color="auto"/>
        <w:bottom w:val="none" w:sz="0" w:space="0" w:color="auto"/>
        <w:right w:val="none" w:sz="0" w:space="0" w:color="auto"/>
      </w:divBdr>
      <w:divsChild>
        <w:div w:id="1137258781">
          <w:marLeft w:val="0"/>
          <w:marRight w:val="0"/>
          <w:marTop w:val="0"/>
          <w:marBottom w:val="0"/>
          <w:divBdr>
            <w:top w:val="none" w:sz="0" w:space="0" w:color="auto"/>
            <w:left w:val="none" w:sz="0" w:space="0" w:color="auto"/>
            <w:bottom w:val="none" w:sz="0" w:space="0" w:color="auto"/>
            <w:right w:val="none" w:sz="0" w:space="0" w:color="auto"/>
          </w:divBdr>
        </w:div>
        <w:div w:id="1103719902">
          <w:marLeft w:val="0"/>
          <w:marRight w:val="0"/>
          <w:marTop w:val="0"/>
          <w:marBottom w:val="0"/>
          <w:divBdr>
            <w:top w:val="none" w:sz="0" w:space="0" w:color="auto"/>
            <w:left w:val="none" w:sz="0" w:space="0" w:color="auto"/>
            <w:bottom w:val="none" w:sz="0" w:space="0" w:color="auto"/>
            <w:right w:val="none" w:sz="0" w:space="0" w:color="auto"/>
          </w:divBdr>
        </w:div>
      </w:divsChild>
    </w:div>
    <w:div w:id="94253771">
      <w:bodyDiv w:val="1"/>
      <w:marLeft w:val="0"/>
      <w:marRight w:val="0"/>
      <w:marTop w:val="0"/>
      <w:marBottom w:val="0"/>
      <w:divBdr>
        <w:top w:val="none" w:sz="0" w:space="0" w:color="auto"/>
        <w:left w:val="none" w:sz="0" w:space="0" w:color="auto"/>
        <w:bottom w:val="none" w:sz="0" w:space="0" w:color="auto"/>
        <w:right w:val="none" w:sz="0" w:space="0" w:color="auto"/>
      </w:divBdr>
      <w:divsChild>
        <w:div w:id="1191381822">
          <w:marLeft w:val="0"/>
          <w:marRight w:val="0"/>
          <w:marTop w:val="0"/>
          <w:marBottom w:val="0"/>
          <w:divBdr>
            <w:top w:val="none" w:sz="0" w:space="0" w:color="auto"/>
            <w:left w:val="none" w:sz="0" w:space="0" w:color="auto"/>
            <w:bottom w:val="none" w:sz="0" w:space="0" w:color="auto"/>
            <w:right w:val="none" w:sz="0" w:space="0" w:color="auto"/>
          </w:divBdr>
        </w:div>
        <w:div w:id="1280844774">
          <w:marLeft w:val="0"/>
          <w:marRight w:val="0"/>
          <w:marTop w:val="0"/>
          <w:marBottom w:val="0"/>
          <w:divBdr>
            <w:top w:val="none" w:sz="0" w:space="0" w:color="auto"/>
            <w:left w:val="none" w:sz="0" w:space="0" w:color="auto"/>
            <w:bottom w:val="none" w:sz="0" w:space="0" w:color="auto"/>
            <w:right w:val="none" w:sz="0" w:space="0" w:color="auto"/>
          </w:divBdr>
        </w:div>
        <w:div w:id="815151458">
          <w:marLeft w:val="0"/>
          <w:marRight w:val="0"/>
          <w:marTop w:val="0"/>
          <w:marBottom w:val="0"/>
          <w:divBdr>
            <w:top w:val="none" w:sz="0" w:space="0" w:color="auto"/>
            <w:left w:val="none" w:sz="0" w:space="0" w:color="auto"/>
            <w:bottom w:val="none" w:sz="0" w:space="0" w:color="auto"/>
            <w:right w:val="none" w:sz="0" w:space="0" w:color="auto"/>
          </w:divBdr>
        </w:div>
      </w:divsChild>
    </w:div>
    <w:div w:id="364868535">
      <w:bodyDiv w:val="1"/>
      <w:marLeft w:val="0"/>
      <w:marRight w:val="0"/>
      <w:marTop w:val="0"/>
      <w:marBottom w:val="0"/>
      <w:divBdr>
        <w:top w:val="none" w:sz="0" w:space="0" w:color="auto"/>
        <w:left w:val="none" w:sz="0" w:space="0" w:color="auto"/>
        <w:bottom w:val="none" w:sz="0" w:space="0" w:color="auto"/>
        <w:right w:val="none" w:sz="0" w:space="0" w:color="auto"/>
      </w:divBdr>
      <w:divsChild>
        <w:div w:id="1480805249">
          <w:marLeft w:val="0"/>
          <w:marRight w:val="0"/>
          <w:marTop w:val="0"/>
          <w:marBottom w:val="0"/>
          <w:divBdr>
            <w:top w:val="none" w:sz="0" w:space="0" w:color="auto"/>
            <w:left w:val="none" w:sz="0" w:space="0" w:color="auto"/>
            <w:bottom w:val="none" w:sz="0" w:space="0" w:color="auto"/>
            <w:right w:val="none" w:sz="0" w:space="0" w:color="auto"/>
          </w:divBdr>
        </w:div>
        <w:div w:id="960457980">
          <w:marLeft w:val="0"/>
          <w:marRight w:val="0"/>
          <w:marTop w:val="0"/>
          <w:marBottom w:val="0"/>
          <w:divBdr>
            <w:top w:val="none" w:sz="0" w:space="0" w:color="auto"/>
            <w:left w:val="none" w:sz="0" w:space="0" w:color="auto"/>
            <w:bottom w:val="none" w:sz="0" w:space="0" w:color="auto"/>
            <w:right w:val="none" w:sz="0" w:space="0" w:color="auto"/>
          </w:divBdr>
        </w:div>
      </w:divsChild>
    </w:div>
    <w:div w:id="833183154">
      <w:bodyDiv w:val="1"/>
      <w:marLeft w:val="0"/>
      <w:marRight w:val="0"/>
      <w:marTop w:val="0"/>
      <w:marBottom w:val="0"/>
      <w:divBdr>
        <w:top w:val="none" w:sz="0" w:space="0" w:color="auto"/>
        <w:left w:val="none" w:sz="0" w:space="0" w:color="auto"/>
        <w:bottom w:val="none" w:sz="0" w:space="0" w:color="auto"/>
        <w:right w:val="none" w:sz="0" w:space="0" w:color="auto"/>
      </w:divBdr>
    </w:div>
    <w:div w:id="1083604960">
      <w:bodyDiv w:val="1"/>
      <w:marLeft w:val="0"/>
      <w:marRight w:val="0"/>
      <w:marTop w:val="0"/>
      <w:marBottom w:val="0"/>
      <w:divBdr>
        <w:top w:val="none" w:sz="0" w:space="0" w:color="auto"/>
        <w:left w:val="none" w:sz="0" w:space="0" w:color="auto"/>
        <w:bottom w:val="none" w:sz="0" w:space="0" w:color="auto"/>
        <w:right w:val="none" w:sz="0" w:space="0" w:color="auto"/>
      </w:divBdr>
    </w:div>
    <w:div w:id="1413578065">
      <w:bodyDiv w:val="1"/>
      <w:marLeft w:val="0"/>
      <w:marRight w:val="0"/>
      <w:marTop w:val="0"/>
      <w:marBottom w:val="0"/>
      <w:divBdr>
        <w:top w:val="none" w:sz="0" w:space="0" w:color="auto"/>
        <w:left w:val="none" w:sz="0" w:space="0" w:color="auto"/>
        <w:bottom w:val="none" w:sz="0" w:space="0" w:color="auto"/>
        <w:right w:val="none" w:sz="0" w:space="0" w:color="auto"/>
      </w:divBdr>
      <w:divsChild>
        <w:div w:id="1333216951">
          <w:marLeft w:val="0"/>
          <w:marRight w:val="0"/>
          <w:marTop w:val="0"/>
          <w:marBottom w:val="0"/>
          <w:divBdr>
            <w:top w:val="none" w:sz="0" w:space="0" w:color="auto"/>
            <w:left w:val="none" w:sz="0" w:space="0" w:color="auto"/>
            <w:bottom w:val="none" w:sz="0" w:space="0" w:color="auto"/>
            <w:right w:val="none" w:sz="0" w:space="0" w:color="auto"/>
          </w:divBdr>
        </w:div>
        <w:div w:id="1937861058">
          <w:marLeft w:val="0"/>
          <w:marRight w:val="0"/>
          <w:marTop w:val="0"/>
          <w:marBottom w:val="0"/>
          <w:divBdr>
            <w:top w:val="none" w:sz="0" w:space="0" w:color="auto"/>
            <w:left w:val="none" w:sz="0" w:space="0" w:color="auto"/>
            <w:bottom w:val="none" w:sz="0" w:space="0" w:color="auto"/>
            <w:right w:val="none" w:sz="0" w:space="0" w:color="auto"/>
          </w:divBdr>
        </w:div>
        <w:div w:id="1620646526">
          <w:marLeft w:val="0"/>
          <w:marRight w:val="0"/>
          <w:marTop w:val="0"/>
          <w:marBottom w:val="0"/>
          <w:divBdr>
            <w:top w:val="none" w:sz="0" w:space="0" w:color="auto"/>
            <w:left w:val="none" w:sz="0" w:space="0" w:color="auto"/>
            <w:bottom w:val="none" w:sz="0" w:space="0" w:color="auto"/>
            <w:right w:val="none" w:sz="0" w:space="0" w:color="auto"/>
          </w:divBdr>
        </w:div>
        <w:div w:id="1431076265">
          <w:marLeft w:val="0"/>
          <w:marRight w:val="0"/>
          <w:marTop w:val="0"/>
          <w:marBottom w:val="0"/>
          <w:divBdr>
            <w:top w:val="none" w:sz="0" w:space="0" w:color="auto"/>
            <w:left w:val="none" w:sz="0" w:space="0" w:color="auto"/>
            <w:bottom w:val="none" w:sz="0" w:space="0" w:color="auto"/>
            <w:right w:val="none" w:sz="0" w:space="0" w:color="auto"/>
          </w:divBdr>
        </w:div>
        <w:div w:id="1719628062">
          <w:marLeft w:val="0"/>
          <w:marRight w:val="0"/>
          <w:marTop w:val="0"/>
          <w:marBottom w:val="0"/>
          <w:divBdr>
            <w:top w:val="none" w:sz="0" w:space="0" w:color="auto"/>
            <w:left w:val="none" w:sz="0" w:space="0" w:color="auto"/>
            <w:bottom w:val="none" w:sz="0" w:space="0" w:color="auto"/>
            <w:right w:val="none" w:sz="0" w:space="0" w:color="auto"/>
          </w:divBdr>
        </w:div>
        <w:div w:id="638612924">
          <w:marLeft w:val="0"/>
          <w:marRight w:val="0"/>
          <w:marTop w:val="0"/>
          <w:marBottom w:val="0"/>
          <w:divBdr>
            <w:top w:val="none" w:sz="0" w:space="0" w:color="auto"/>
            <w:left w:val="none" w:sz="0" w:space="0" w:color="auto"/>
            <w:bottom w:val="none" w:sz="0" w:space="0" w:color="auto"/>
            <w:right w:val="none" w:sz="0" w:space="0" w:color="auto"/>
          </w:divBdr>
        </w:div>
        <w:div w:id="1400712378">
          <w:marLeft w:val="0"/>
          <w:marRight w:val="0"/>
          <w:marTop w:val="0"/>
          <w:marBottom w:val="0"/>
          <w:divBdr>
            <w:top w:val="none" w:sz="0" w:space="0" w:color="auto"/>
            <w:left w:val="none" w:sz="0" w:space="0" w:color="auto"/>
            <w:bottom w:val="none" w:sz="0" w:space="0" w:color="auto"/>
            <w:right w:val="none" w:sz="0" w:space="0" w:color="auto"/>
          </w:divBdr>
        </w:div>
        <w:div w:id="2037198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yalewg@Africa-union.Org" TargetMode="External"/><Relationship Id="rId4" Type="http://schemas.openxmlformats.org/officeDocument/2006/relationships/settings" Target="settings.xml"/><Relationship Id="rId9" Type="http://schemas.openxmlformats.org/officeDocument/2006/relationships/hyperlink" Target="mailto:james_odong@wv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Odong</dc:creator>
  <cp:lastModifiedBy>Marie Cook</cp:lastModifiedBy>
  <cp:revision>2</cp:revision>
  <dcterms:created xsi:type="dcterms:W3CDTF">2015-03-31T14:05:00Z</dcterms:created>
  <dcterms:modified xsi:type="dcterms:W3CDTF">2015-03-31T14:05:00Z</dcterms:modified>
</cp:coreProperties>
</file>