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1E" w:rsidRDefault="00384A1E" w:rsidP="00384A1E">
      <w:pPr>
        <w:pStyle w:val="Heading1"/>
      </w:pPr>
      <w:r>
        <w:t>Beneficiary Feedback Mechanisms:</w:t>
      </w:r>
      <w:r>
        <w:br/>
      </w:r>
      <w:bookmarkStart w:id="0" w:name="_GoBack"/>
      <w:bookmarkEnd w:id="0"/>
      <w:r w:rsidRPr="00A4272B">
        <w:t>Examples of changes made in response to feedback by Partner/Pilot</w:t>
      </w:r>
    </w:p>
    <w:p w:rsidR="00384A1E" w:rsidRDefault="00384A1E" w:rsidP="00384A1E">
      <w:pPr>
        <w:pStyle w:val="Heading4"/>
      </w:pPr>
      <w:r>
        <w:t xml:space="preserve">Project Contact: Carla Benham, </w:t>
      </w:r>
      <w:r>
        <w:t>World Vision United Kingdom</w:t>
      </w:r>
      <w:r>
        <w:t xml:space="preserve"> Accountability Advisor</w:t>
      </w:r>
    </w:p>
    <w:tbl>
      <w:tblPr>
        <w:tblStyle w:val="TableGrid"/>
        <w:tblW w:w="0" w:type="auto"/>
        <w:tblLook w:val="04A0" w:firstRow="1" w:lastRow="0" w:firstColumn="1" w:lastColumn="0" w:noHBand="0" w:noVBand="1"/>
      </w:tblPr>
      <w:tblGrid>
        <w:gridCol w:w="1668"/>
        <w:gridCol w:w="7574"/>
      </w:tblGrid>
      <w:tr w:rsidR="00384A1E" w:rsidTr="001479D5">
        <w:tc>
          <w:tcPr>
            <w:tcW w:w="1668" w:type="dxa"/>
            <w:shd w:val="clear" w:color="auto" w:fill="BFBFBF" w:themeFill="background1" w:themeFillShade="BF"/>
          </w:tcPr>
          <w:p w:rsidR="00384A1E" w:rsidRDefault="00384A1E" w:rsidP="001479D5">
            <w:pPr>
              <w:spacing w:before="80" w:after="80"/>
              <w:rPr>
                <w:rFonts w:ascii="Gill Sans MT" w:hAnsi="Gill Sans MT" w:cs="Calibri"/>
                <w:szCs w:val="24"/>
              </w:rPr>
            </w:pPr>
            <w:r>
              <w:rPr>
                <w:rFonts w:ascii="Gill Sans MT" w:hAnsi="Gill Sans MT" w:cs="Calibri"/>
                <w:szCs w:val="24"/>
              </w:rPr>
              <w:t xml:space="preserve">Partner </w:t>
            </w:r>
          </w:p>
        </w:tc>
        <w:tc>
          <w:tcPr>
            <w:tcW w:w="7574" w:type="dxa"/>
            <w:shd w:val="clear" w:color="auto" w:fill="BFBFBF" w:themeFill="background1" w:themeFillShade="BF"/>
          </w:tcPr>
          <w:p w:rsidR="00384A1E" w:rsidRDefault="00384A1E" w:rsidP="001479D5">
            <w:pPr>
              <w:spacing w:before="80" w:after="80"/>
              <w:rPr>
                <w:rFonts w:ascii="Gill Sans MT" w:hAnsi="Gill Sans MT" w:cs="Calibri"/>
                <w:szCs w:val="24"/>
              </w:rPr>
            </w:pPr>
            <w:r>
              <w:rPr>
                <w:rFonts w:ascii="Gill Sans MT" w:hAnsi="Gill Sans MT" w:cs="Calibri"/>
                <w:szCs w:val="24"/>
              </w:rPr>
              <w:t xml:space="preserve">Example of change in response to feedback </w:t>
            </w:r>
          </w:p>
        </w:tc>
      </w:tr>
      <w:tr w:rsidR="00384A1E" w:rsidTr="001479D5">
        <w:tc>
          <w:tcPr>
            <w:tcW w:w="1668" w:type="dxa"/>
          </w:tcPr>
          <w:p w:rsidR="00384A1E" w:rsidRDefault="00384A1E" w:rsidP="001479D5">
            <w:pPr>
              <w:spacing w:before="60"/>
              <w:rPr>
                <w:rFonts w:ascii="Gill Sans MT" w:hAnsi="Gill Sans MT" w:cs="Calibri"/>
                <w:szCs w:val="24"/>
              </w:rPr>
            </w:pPr>
            <w:r>
              <w:rPr>
                <w:rFonts w:ascii="Gill Sans MT" w:hAnsi="Gill Sans MT" w:cs="Calibri"/>
                <w:szCs w:val="24"/>
              </w:rPr>
              <w:t>ADRA - Zimbabwe</w:t>
            </w:r>
          </w:p>
        </w:tc>
        <w:tc>
          <w:tcPr>
            <w:tcW w:w="7574" w:type="dxa"/>
          </w:tcPr>
          <w:p w:rsidR="00384A1E" w:rsidRPr="003D7CEB" w:rsidRDefault="00384A1E" w:rsidP="00384A1E">
            <w:pPr>
              <w:pStyle w:val="ListParagraph"/>
              <w:numPr>
                <w:ilvl w:val="0"/>
                <w:numId w:val="14"/>
              </w:numPr>
              <w:spacing w:before="60" w:after="60" w:line="240" w:lineRule="auto"/>
              <w:ind w:left="357" w:hanging="357"/>
              <w:contextualSpacing w:val="0"/>
              <w:rPr>
                <w:rFonts w:ascii="Gill Sans MT" w:hAnsi="Gill Sans MT" w:cs="Calibri"/>
                <w:sz w:val="20"/>
                <w:szCs w:val="20"/>
              </w:rPr>
            </w:pPr>
            <w:r w:rsidRPr="00EB79CD">
              <w:rPr>
                <w:rFonts w:ascii="Gill Sans MT" w:hAnsi="Gill Sans MT" w:cs="Calibri"/>
                <w:sz w:val="20"/>
                <w:szCs w:val="20"/>
              </w:rPr>
              <w:t xml:space="preserve">The building plan for the ‘Waiting Mothers’ Shelter’ was altered based on input from community stakeholders.   Suggestions were also </w:t>
            </w:r>
            <w:r>
              <w:rPr>
                <w:rFonts w:ascii="Gill Sans MT" w:hAnsi="Gill Sans MT" w:cs="Calibri"/>
                <w:sz w:val="20"/>
                <w:szCs w:val="20"/>
              </w:rPr>
              <w:t>responded to to inc</w:t>
            </w:r>
            <w:r w:rsidRPr="00EB79CD">
              <w:rPr>
                <w:rFonts w:ascii="Gill Sans MT" w:hAnsi="Gill Sans MT" w:cs="Calibri"/>
                <w:sz w:val="20"/>
                <w:szCs w:val="20"/>
              </w:rPr>
              <w:t xml:space="preserve">lude a bell to enable women in labour to call the nurse, and to provide curtains for privacy. </w:t>
            </w:r>
          </w:p>
          <w:p w:rsidR="00384A1E" w:rsidRDefault="00384A1E" w:rsidP="00384A1E">
            <w:pPr>
              <w:pStyle w:val="ListParagraph"/>
              <w:numPr>
                <w:ilvl w:val="0"/>
                <w:numId w:val="14"/>
              </w:numPr>
              <w:spacing w:after="60" w:line="240" w:lineRule="auto"/>
              <w:ind w:left="357" w:hanging="357"/>
              <w:contextualSpacing w:val="0"/>
              <w:rPr>
                <w:rFonts w:ascii="Gill Sans MT" w:hAnsi="Gill Sans MT" w:cs="Calibri"/>
                <w:sz w:val="20"/>
                <w:szCs w:val="20"/>
              </w:rPr>
            </w:pPr>
            <w:r w:rsidRPr="00EB79CD">
              <w:rPr>
                <w:rFonts w:ascii="Gill Sans MT" w:hAnsi="Gill Sans MT" w:cs="Calibri"/>
                <w:sz w:val="20"/>
                <w:szCs w:val="20"/>
              </w:rPr>
              <w:t xml:space="preserve">To mitigate confusion on the terms of use of the E-Ranger </w:t>
            </w:r>
            <w:r>
              <w:rPr>
                <w:rFonts w:ascii="Gill Sans MT" w:hAnsi="Gill Sans MT" w:cs="Calibri"/>
                <w:sz w:val="20"/>
                <w:szCs w:val="20"/>
              </w:rPr>
              <w:t xml:space="preserve">ambulance </w:t>
            </w:r>
            <w:r w:rsidRPr="00EB79CD">
              <w:rPr>
                <w:rFonts w:ascii="Gill Sans MT" w:hAnsi="Gill Sans MT" w:cs="Calibri"/>
                <w:sz w:val="20"/>
                <w:szCs w:val="20"/>
              </w:rPr>
              <w:t xml:space="preserve">(people were unsure if the service was free, or how to access it), a poster was designed to communicate this information and provide contact numbers.   </w:t>
            </w:r>
          </w:p>
          <w:p w:rsidR="00384A1E" w:rsidRPr="003D7CEB" w:rsidRDefault="00384A1E" w:rsidP="00384A1E">
            <w:pPr>
              <w:pStyle w:val="ListParagraph"/>
              <w:numPr>
                <w:ilvl w:val="0"/>
                <w:numId w:val="14"/>
              </w:numPr>
              <w:spacing w:after="60" w:line="240" w:lineRule="auto"/>
              <w:ind w:left="357" w:hanging="357"/>
              <w:contextualSpacing w:val="0"/>
              <w:rPr>
                <w:rFonts w:ascii="Gill Sans MT" w:hAnsi="Gill Sans MT" w:cs="Calibri"/>
                <w:sz w:val="20"/>
                <w:szCs w:val="20"/>
              </w:rPr>
            </w:pPr>
            <w:r>
              <w:rPr>
                <w:rFonts w:ascii="Gill Sans MT" w:hAnsi="Gill Sans MT" w:cs="Calibri"/>
                <w:sz w:val="20"/>
                <w:szCs w:val="20"/>
              </w:rPr>
              <w:t xml:space="preserve">In response to feedback, the </w:t>
            </w:r>
            <w:r w:rsidRPr="00EB79CD">
              <w:rPr>
                <w:rFonts w:ascii="Gill Sans MT" w:hAnsi="Gill Sans MT" w:cs="Calibri"/>
                <w:sz w:val="20"/>
                <w:szCs w:val="20"/>
              </w:rPr>
              <w:t xml:space="preserve">E-Ranger </w:t>
            </w:r>
            <w:r>
              <w:rPr>
                <w:rFonts w:ascii="Gill Sans MT" w:hAnsi="Gill Sans MT" w:cs="Calibri"/>
                <w:sz w:val="20"/>
                <w:szCs w:val="20"/>
              </w:rPr>
              <w:t>was</w:t>
            </w:r>
            <w:r w:rsidRPr="00EB79CD">
              <w:rPr>
                <w:rFonts w:ascii="Gill Sans MT" w:hAnsi="Gill Sans MT" w:cs="Calibri"/>
                <w:sz w:val="20"/>
                <w:szCs w:val="20"/>
              </w:rPr>
              <w:t xml:space="preserve"> made available for other emergencies, when not in use for maternal medical response. </w:t>
            </w:r>
          </w:p>
          <w:p w:rsidR="00384A1E" w:rsidRPr="003D7CEB" w:rsidRDefault="00384A1E" w:rsidP="00384A1E">
            <w:pPr>
              <w:pStyle w:val="ListParagraph"/>
              <w:numPr>
                <w:ilvl w:val="0"/>
                <w:numId w:val="14"/>
              </w:numPr>
              <w:spacing w:after="60" w:line="240" w:lineRule="auto"/>
              <w:ind w:left="357" w:hanging="357"/>
              <w:contextualSpacing w:val="0"/>
              <w:rPr>
                <w:rFonts w:ascii="Gill Sans MT" w:hAnsi="Gill Sans MT" w:cs="Calibri"/>
                <w:sz w:val="20"/>
                <w:szCs w:val="20"/>
              </w:rPr>
            </w:pPr>
            <w:r w:rsidRPr="003D7CEB">
              <w:rPr>
                <w:rFonts w:ascii="Gill Sans MT" w:hAnsi="Gill Sans MT" w:cs="Calibri"/>
                <w:sz w:val="20"/>
                <w:szCs w:val="20"/>
              </w:rPr>
              <w:t>Instead of training the planned number of adolescent ToTs, budget was transferred to procuring</w:t>
            </w:r>
            <w:r>
              <w:rPr>
                <w:rFonts w:ascii="Gill Sans MT" w:hAnsi="Gill Sans MT" w:cs="Calibri"/>
                <w:sz w:val="20"/>
                <w:szCs w:val="20"/>
              </w:rPr>
              <w:t xml:space="preserve"> additional</w:t>
            </w:r>
            <w:r w:rsidRPr="003D7CEB">
              <w:rPr>
                <w:rFonts w:ascii="Gill Sans MT" w:hAnsi="Gill Sans MT" w:cs="Calibri"/>
                <w:sz w:val="20"/>
                <w:szCs w:val="20"/>
              </w:rPr>
              <w:t xml:space="preserve"> bicycles so that health promoters would not have to share (as community members reported problems with this arrangement).  </w:t>
            </w:r>
          </w:p>
          <w:p w:rsidR="00384A1E" w:rsidRDefault="00384A1E" w:rsidP="00384A1E">
            <w:pPr>
              <w:pStyle w:val="ListParagraph"/>
              <w:numPr>
                <w:ilvl w:val="0"/>
                <w:numId w:val="14"/>
              </w:numPr>
              <w:spacing w:after="60" w:line="240" w:lineRule="auto"/>
              <w:ind w:left="357" w:hanging="357"/>
              <w:contextualSpacing w:val="0"/>
              <w:rPr>
                <w:rFonts w:ascii="Gill Sans MT" w:hAnsi="Gill Sans MT" w:cs="Calibri"/>
                <w:sz w:val="20"/>
                <w:szCs w:val="20"/>
              </w:rPr>
            </w:pPr>
            <w:r w:rsidRPr="003D7CEB">
              <w:rPr>
                <w:rFonts w:ascii="Gill Sans MT" w:hAnsi="Gill Sans MT" w:cs="Calibri"/>
                <w:sz w:val="20"/>
                <w:szCs w:val="20"/>
              </w:rPr>
              <w:t xml:space="preserve">A small sub office was opened closer to the project implementation area to facilitate better contact with the community by the CFO and ADRA staff.     </w:t>
            </w:r>
          </w:p>
          <w:p w:rsidR="00384A1E" w:rsidRDefault="00384A1E" w:rsidP="00384A1E">
            <w:pPr>
              <w:pStyle w:val="ListParagraph"/>
              <w:numPr>
                <w:ilvl w:val="0"/>
                <w:numId w:val="14"/>
              </w:numPr>
              <w:spacing w:after="60" w:line="240" w:lineRule="auto"/>
              <w:ind w:left="357" w:hanging="357"/>
              <w:contextualSpacing w:val="0"/>
              <w:rPr>
                <w:rFonts w:ascii="Gill Sans MT" w:hAnsi="Gill Sans MT" w:cs="Calibri"/>
                <w:sz w:val="20"/>
                <w:szCs w:val="20"/>
              </w:rPr>
            </w:pPr>
            <w:r w:rsidRPr="003D7CEB">
              <w:rPr>
                <w:rFonts w:ascii="Gill Sans MT" w:hAnsi="Gill Sans MT" w:cs="Calibri"/>
                <w:sz w:val="20"/>
                <w:szCs w:val="20"/>
              </w:rPr>
              <w:t>There was an important attitudinal change noted in staff brought about by feedback about certain staff that displayed negative attitudes or poor conduct towards beneficiaries or arrived late for meetings.  Communities have noticed improvements</w:t>
            </w:r>
            <w:r>
              <w:rPr>
                <w:rFonts w:ascii="Gill Sans MT" w:hAnsi="Gill Sans MT" w:cs="Calibri"/>
                <w:sz w:val="20"/>
                <w:szCs w:val="20"/>
              </w:rPr>
              <w:t>.</w:t>
            </w:r>
          </w:p>
          <w:p w:rsidR="00384A1E" w:rsidRPr="003D7CEB" w:rsidRDefault="00384A1E" w:rsidP="00384A1E">
            <w:pPr>
              <w:pStyle w:val="ListParagraph"/>
              <w:numPr>
                <w:ilvl w:val="0"/>
                <w:numId w:val="14"/>
              </w:numPr>
              <w:spacing w:after="60" w:line="240" w:lineRule="auto"/>
              <w:ind w:left="357" w:hanging="357"/>
              <w:contextualSpacing w:val="0"/>
              <w:rPr>
                <w:rFonts w:ascii="Gill Sans MT" w:hAnsi="Gill Sans MT" w:cs="Calibri"/>
                <w:sz w:val="20"/>
                <w:szCs w:val="20"/>
              </w:rPr>
            </w:pPr>
            <w:r w:rsidRPr="003D7CEB">
              <w:rPr>
                <w:rFonts w:ascii="Gill Sans MT" w:hAnsi="Gill Sans MT" w:cs="Calibri"/>
                <w:sz w:val="20"/>
                <w:szCs w:val="20"/>
              </w:rPr>
              <w:t xml:space="preserve">Health Centre staff changed their working plans to include a morning round in </w:t>
            </w:r>
            <w:r>
              <w:rPr>
                <w:rFonts w:ascii="Gill Sans MT" w:hAnsi="Gill Sans MT" w:cs="Calibri"/>
                <w:sz w:val="20"/>
                <w:szCs w:val="20"/>
              </w:rPr>
              <w:t>Waiting Mother S</w:t>
            </w:r>
            <w:r w:rsidRPr="003D7CEB">
              <w:rPr>
                <w:rFonts w:ascii="Gill Sans MT" w:hAnsi="Gill Sans MT" w:cs="Calibri"/>
                <w:sz w:val="20"/>
                <w:szCs w:val="20"/>
              </w:rPr>
              <w:t>helters.</w:t>
            </w:r>
          </w:p>
        </w:tc>
      </w:tr>
      <w:tr w:rsidR="00384A1E" w:rsidTr="001479D5">
        <w:tc>
          <w:tcPr>
            <w:tcW w:w="1668" w:type="dxa"/>
          </w:tcPr>
          <w:p w:rsidR="00384A1E" w:rsidRDefault="00384A1E" w:rsidP="001479D5">
            <w:pPr>
              <w:spacing w:before="60"/>
              <w:rPr>
                <w:rFonts w:ascii="Gill Sans MT" w:hAnsi="Gill Sans MT" w:cs="Calibri"/>
                <w:szCs w:val="24"/>
              </w:rPr>
            </w:pPr>
            <w:r>
              <w:rPr>
                <w:rFonts w:ascii="Gill Sans MT" w:hAnsi="Gill Sans MT" w:cs="Calibri"/>
                <w:szCs w:val="24"/>
              </w:rPr>
              <w:t>AMREF - Ethiopia</w:t>
            </w:r>
          </w:p>
        </w:tc>
        <w:tc>
          <w:tcPr>
            <w:tcW w:w="7574" w:type="dxa"/>
          </w:tcPr>
          <w:p w:rsidR="00384A1E" w:rsidRDefault="00384A1E" w:rsidP="00384A1E">
            <w:pPr>
              <w:pStyle w:val="ListParagraph"/>
              <w:numPr>
                <w:ilvl w:val="0"/>
                <w:numId w:val="15"/>
              </w:numPr>
              <w:spacing w:before="60" w:after="60" w:line="240" w:lineRule="auto"/>
              <w:ind w:left="357" w:hanging="357"/>
              <w:contextualSpacing w:val="0"/>
              <w:rPr>
                <w:rFonts w:ascii="Gill Sans MT" w:hAnsi="Gill Sans MT" w:cs="Calibri"/>
                <w:sz w:val="20"/>
                <w:szCs w:val="20"/>
              </w:rPr>
            </w:pPr>
            <w:r w:rsidRPr="000D3A86">
              <w:rPr>
                <w:rFonts w:ascii="Gill Sans MT" w:hAnsi="Gill Sans MT" w:cs="Calibri"/>
                <w:sz w:val="20"/>
                <w:szCs w:val="20"/>
              </w:rPr>
              <w:t>In response to beneficiary feedback, the District Health Office procured and maintained an ambulance for Fasha Health Centre, supported the improvement of cold chain facilities (vaccines) in some areas and provided</w:t>
            </w:r>
            <w:r>
              <w:rPr>
                <w:rFonts w:ascii="Gill Sans MT" w:hAnsi="Gill Sans MT" w:cs="Calibri"/>
                <w:sz w:val="20"/>
                <w:szCs w:val="20"/>
              </w:rPr>
              <w:t xml:space="preserve"> additional medical supplies.</w:t>
            </w:r>
          </w:p>
          <w:p w:rsidR="00384A1E"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Pr>
                <w:rFonts w:ascii="Gill Sans MT" w:hAnsi="Gill Sans MT" w:cs="Calibri"/>
                <w:sz w:val="20"/>
                <w:szCs w:val="20"/>
              </w:rPr>
              <w:t xml:space="preserve">Beneficiaries </w:t>
            </w:r>
            <w:r w:rsidRPr="000D3A86">
              <w:rPr>
                <w:rFonts w:ascii="Gill Sans MT" w:hAnsi="Gill Sans MT" w:cs="Calibri"/>
                <w:sz w:val="20"/>
                <w:szCs w:val="20"/>
              </w:rPr>
              <w:t xml:space="preserve">provided important feedback identifying capacity and awareness raising gaps: as a result training was provided for new Health Extension Workers and family health education made compulsory and comprehensive to enhance awareness of family planning.  </w:t>
            </w:r>
          </w:p>
          <w:p w:rsidR="00384A1E" w:rsidRPr="000D3A86"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Pr>
                <w:rFonts w:ascii="Gill Sans MT" w:hAnsi="Gill Sans MT" w:cs="Calibri"/>
                <w:sz w:val="20"/>
                <w:szCs w:val="20"/>
              </w:rPr>
              <w:t>C</w:t>
            </w:r>
            <w:r w:rsidRPr="000D3A86">
              <w:rPr>
                <w:rFonts w:ascii="Gill Sans MT" w:hAnsi="Gill Sans MT" w:cs="Calibri"/>
                <w:sz w:val="20"/>
                <w:szCs w:val="20"/>
              </w:rPr>
              <w:t xml:space="preserve">hanges were made to the GPAF safe mother hood campaign to focus on raising awareness of the importance of institutional delivery and the services available to pregnant women. </w:t>
            </w:r>
          </w:p>
          <w:p w:rsidR="00384A1E"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sidRPr="000D3A86">
              <w:rPr>
                <w:rFonts w:ascii="Gill Sans MT" w:hAnsi="Gill Sans MT" w:cs="Calibri"/>
                <w:sz w:val="20"/>
                <w:szCs w:val="20"/>
              </w:rPr>
              <w:t xml:space="preserve">Two maternal waiting rooms were constructed allowing mothers who live in remote locations to come and stay directly at the health centre during their final stage of pregnancy, and access to skilled birth attendants to support a safe delivery.  </w:t>
            </w:r>
          </w:p>
          <w:p w:rsidR="00384A1E" w:rsidRPr="000D3A86" w:rsidRDefault="00384A1E" w:rsidP="00384A1E">
            <w:pPr>
              <w:pStyle w:val="ListParagraph"/>
              <w:numPr>
                <w:ilvl w:val="0"/>
                <w:numId w:val="15"/>
              </w:numPr>
              <w:spacing w:after="60" w:line="240" w:lineRule="auto"/>
              <w:ind w:left="357" w:hanging="357"/>
              <w:contextualSpacing w:val="0"/>
              <w:rPr>
                <w:rFonts w:ascii="Gill Sans MT" w:hAnsi="Gill Sans MT" w:cs="Calibri"/>
              </w:rPr>
            </w:pPr>
            <w:r w:rsidRPr="006122E8">
              <w:rPr>
                <w:rFonts w:ascii="Gill Sans MT" w:hAnsi="Gill Sans MT" w:cs="Calibri"/>
                <w:sz w:val="20"/>
                <w:szCs w:val="20"/>
              </w:rPr>
              <w:t>In response to feedback that Community Conversations (about health) were not taking place,  the AMREF team organised a Critical Review with stakeholders that helped to reinvigorate the activity</w:t>
            </w:r>
          </w:p>
        </w:tc>
      </w:tr>
      <w:tr w:rsidR="00384A1E" w:rsidTr="001479D5">
        <w:tc>
          <w:tcPr>
            <w:tcW w:w="1668" w:type="dxa"/>
          </w:tcPr>
          <w:p w:rsidR="00384A1E" w:rsidRDefault="00384A1E" w:rsidP="001479D5">
            <w:pPr>
              <w:spacing w:before="60"/>
              <w:rPr>
                <w:rFonts w:ascii="Gill Sans MT" w:hAnsi="Gill Sans MT" w:cs="Calibri"/>
                <w:szCs w:val="24"/>
              </w:rPr>
            </w:pPr>
            <w:r>
              <w:rPr>
                <w:rFonts w:ascii="Gill Sans MT" w:hAnsi="Gill Sans MT" w:cs="Calibri"/>
                <w:szCs w:val="24"/>
              </w:rPr>
              <w:t>CINI - India (Kolkata)</w:t>
            </w:r>
          </w:p>
        </w:tc>
        <w:tc>
          <w:tcPr>
            <w:tcW w:w="7574" w:type="dxa"/>
          </w:tcPr>
          <w:p w:rsidR="00384A1E" w:rsidRDefault="00384A1E" w:rsidP="00384A1E">
            <w:pPr>
              <w:pStyle w:val="ListParagraph"/>
              <w:numPr>
                <w:ilvl w:val="0"/>
                <w:numId w:val="15"/>
              </w:numPr>
              <w:spacing w:before="60" w:after="60" w:line="240" w:lineRule="auto"/>
              <w:ind w:left="357" w:hanging="357"/>
              <w:contextualSpacing w:val="0"/>
              <w:rPr>
                <w:rFonts w:ascii="Gill Sans MT" w:hAnsi="Gill Sans MT" w:cs="Calibri"/>
                <w:sz w:val="20"/>
                <w:szCs w:val="20"/>
              </w:rPr>
            </w:pPr>
            <w:r w:rsidRPr="006122E8">
              <w:rPr>
                <w:rFonts w:ascii="Gill Sans MT" w:hAnsi="Gill Sans MT" w:cs="Calibri"/>
                <w:sz w:val="20"/>
                <w:szCs w:val="20"/>
              </w:rPr>
              <w:t xml:space="preserve">Changing the flavour of nutritional supplements in post-natal care kits which encouraged wider take up and associated health benefits </w:t>
            </w:r>
          </w:p>
          <w:p w:rsidR="00384A1E" w:rsidRPr="006122E8"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Pr>
                <w:rFonts w:ascii="Gill Sans MT" w:hAnsi="Gill Sans MT" w:cs="Calibri"/>
                <w:sz w:val="20"/>
                <w:szCs w:val="20"/>
              </w:rPr>
              <w:t xml:space="preserve">Improved quality of sanitary napkins in post-natal care kits </w:t>
            </w:r>
          </w:p>
          <w:p w:rsidR="00384A1E" w:rsidRPr="006122E8"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sidRPr="006122E8">
              <w:rPr>
                <w:rFonts w:ascii="Gill Sans MT" w:hAnsi="Gill Sans MT" w:cs="Calibri"/>
                <w:sz w:val="20"/>
                <w:szCs w:val="20"/>
              </w:rPr>
              <w:t xml:space="preserve">Changing the time and location of Awareness Raising Sessions which increased </w:t>
            </w:r>
            <w:r w:rsidRPr="006122E8">
              <w:rPr>
                <w:rFonts w:ascii="Gill Sans MT" w:hAnsi="Gill Sans MT" w:cs="Calibri"/>
                <w:sz w:val="20"/>
                <w:szCs w:val="20"/>
              </w:rPr>
              <w:lastRenderedPageBreak/>
              <w:t xml:space="preserve">women's engagement </w:t>
            </w:r>
          </w:p>
          <w:p w:rsidR="00384A1E"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Pr>
                <w:rFonts w:ascii="Gill Sans MT" w:hAnsi="Gill Sans MT" w:cs="Calibri"/>
                <w:sz w:val="20"/>
                <w:szCs w:val="20"/>
              </w:rPr>
              <w:t>I</w:t>
            </w:r>
            <w:r w:rsidRPr="006122E8">
              <w:rPr>
                <w:rFonts w:ascii="Gill Sans MT" w:hAnsi="Gill Sans MT" w:cs="Calibri"/>
                <w:sz w:val="20"/>
                <w:szCs w:val="20"/>
              </w:rPr>
              <w:t>ntroducing Lead Community Change Agents to support the capacity of Change Agents in locations where information was not reaching women</w:t>
            </w:r>
          </w:p>
          <w:p w:rsidR="00384A1E" w:rsidRPr="006122E8"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sidRPr="006122E8">
              <w:rPr>
                <w:rFonts w:ascii="Gill Sans MT" w:hAnsi="Gill Sans MT" w:cs="Calibri"/>
                <w:sz w:val="20"/>
                <w:szCs w:val="20"/>
              </w:rPr>
              <w:t xml:space="preserve">Increased pressure on food distribution centres to be open, register eligible women and provide quality food entitlements (feedback has helped government departments identify problem areas and address corruption) </w:t>
            </w:r>
          </w:p>
          <w:p w:rsidR="00384A1E" w:rsidRPr="006122E8"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sidRPr="006122E8">
              <w:rPr>
                <w:rFonts w:ascii="Gill Sans MT" w:hAnsi="Gill Sans MT" w:cs="Calibri"/>
                <w:sz w:val="20"/>
                <w:szCs w:val="20"/>
              </w:rPr>
              <w:t xml:space="preserve">Increased number of women registered where they live and subsequently able to open a bank account and receive welfare payments </w:t>
            </w:r>
          </w:p>
          <w:p w:rsidR="00384A1E"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sidRPr="006122E8">
              <w:rPr>
                <w:rFonts w:ascii="Gill Sans MT" w:hAnsi="Gill Sans MT" w:cs="Calibri"/>
                <w:sz w:val="20"/>
                <w:szCs w:val="20"/>
              </w:rPr>
              <w:t>Improved politeness and behaviour of health centre staff, increasing mothers' willingness to access services</w:t>
            </w:r>
          </w:p>
          <w:p w:rsidR="00384A1E" w:rsidRPr="006122E8"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sidRPr="006122E8">
              <w:rPr>
                <w:rFonts w:ascii="Gill Sans MT" w:hAnsi="Gill Sans MT" w:cs="Calibri"/>
                <w:sz w:val="20"/>
                <w:szCs w:val="20"/>
              </w:rPr>
              <w:t xml:space="preserve">Increased government provision of water taps, toilets, drainage, waste collection and delivery of water </w:t>
            </w:r>
          </w:p>
        </w:tc>
      </w:tr>
      <w:tr w:rsidR="00384A1E" w:rsidTr="001479D5">
        <w:tc>
          <w:tcPr>
            <w:tcW w:w="1668" w:type="dxa"/>
          </w:tcPr>
          <w:p w:rsidR="00384A1E" w:rsidRDefault="00384A1E" w:rsidP="001479D5">
            <w:pPr>
              <w:spacing w:before="60"/>
              <w:rPr>
                <w:rFonts w:ascii="Gill Sans MT" w:hAnsi="Gill Sans MT" w:cs="Calibri"/>
                <w:szCs w:val="24"/>
              </w:rPr>
            </w:pPr>
            <w:r>
              <w:rPr>
                <w:rFonts w:ascii="Gill Sans MT" w:hAnsi="Gill Sans MT" w:cs="Calibri"/>
                <w:szCs w:val="24"/>
              </w:rPr>
              <w:lastRenderedPageBreak/>
              <w:t xml:space="preserve">CUAMM - Tanzania </w:t>
            </w:r>
          </w:p>
        </w:tc>
        <w:tc>
          <w:tcPr>
            <w:tcW w:w="7574" w:type="dxa"/>
          </w:tcPr>
          <w:p w:rsidR="00384A1E" w:rsidRPr="000728C3" w:rsidRDefault="00384A1E" w:rsidP="00384A1E">
            <w:pPr>
              <w:pStyle w:val="ListParagraph"/>
              <w:numPr>
                <w:ilvl w:val="0"/>
                <w:numId w:val="15"/>
              </w:numPr>
              <w:spacing w:before="60" w:after="60" w:line="240" w:lineRule="auto"/>
              <w:ind w:left="357" w:hanging="357"/>
              <w:contextualSpacing w:val="0"/>
              <w:rPr>
                <w:rFonts w:ascii="Gill Sans MT" w:hAnsi="Gill Sans MT" w:cs="Calibri"/>
                <w:sz w:val="20"/>
                <w:szCs w:val="20"/>
              </w:rPr>
            </w:pPr>
            <w:r w:rsidRPr="006122E8">
              <w:rPr>
                <w:rFonts w:ascii="Gill Sans MT" w:hAnsi="Gill Sans MT" w:cs="Calibri"/>
                <w:sz w:val="20"/>
                <w:szCs w:val="20"/>
              </w:rPr>
              <w:t>Immediate co</w:t>
            </w:r>
            <w:r>
              <w:rPr>
                <w:rFonts w:ascii="Gill Sans MT" w:hAnsi="Gill Sans MT" w:cs="Calibri"/>
                <w:sz w:val="20"/>
                <w:szCs w:val="20"/>
              </w:rPr>
              <w:t>rr</w:t>
            </w:r>
            <w:r w:rsidRPr="006122E8">
              <w:rPr>
                <w:rFonts w:ascii="Gill Sans MT" w:hAnsi="Gill Sans MT" w:cs="Calibri"/>
                <w:sz w:val="20"/>
                <w:szCs w:val="20"/>
              </w:rPr>
              <w:t>ective action by District Medical Officer</w:t>
            </w:r>
            <w:r>
              <w:rPr>
                <w:rFonts w:ascii="Gill Sans MT" w:hAnsi="Gill Sans MT" w:cs="Calibri"/>
                <w:sz w:val="20"/>
                <w:szCs w:val="20"/>
              </w:rPr>
              <w:t xml:space="preserve"> (DMO)</w:t>
            </w:r>
            <w:r w:rsidRPr="006122E8">
              <w:rPr>
                <w:rFonts w:ascii="Gill Sans MT" w:hAnsi="Gill Sans MT" w:cs="Calibri"/>
                <w:sz w:val="20"/>
                <w:szCs w:val="20"/>
              </w:rPr>
              <w:t xml:space="preserve"> to shortage of vaccin</w:t>
            </w:r>
            <w:r>
              <w:rPr>
                <w:rFonts w:ascii="Gill Sans MT" w:hAnsi="Gill Sans MT" w:cs="Calibri"/>
                <w:sz w:val="20"/>
                <w:szCs w:val="20"/>
              </w:rPr>
              <w:t xml:space="preserve">es (rather than waiting for quarterly reports) </w:t>
            </w:r>
          </w:p>
          <w:p w:rsidR="00384A1E" w:rsidRPr="000728C3"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Pr>
                <w:rFonts w:ascii="Gill Sans MT" w:hAnsi="Gill Sans MT" w:cs="Calibri"/>
                <w:sz w:val="20"/>
                <w:szCs w:val="20"/>
              </w:rPr>
              <w:t>T</w:t>
            </w:r>
            <w:r w:rsidRPr="00450A7B">
              <w:rPr>
                <w:rFonts w:ascii="Gill Sans MT" w:hAnsi="Gill Sans MT" w:cs="Calibri"/>
                <w:sz w:val="20"/>
                <w:szCs w:val="20"/>
              </w:rPr>
              <w:t xml:space="preserve">he Health Officer </w:t>
            </w:r>
            <w:r>
              <w:rPr>
                <w:rFonts w:ascii="Gill Sans MT" w:hAnsi="Gill Sans MT" w:cs="Calibri"/>
                <w:sz w:val="20"/>
                <w:szCs w:val="20"/>
              </w:rPr>
              <w:t>i</w:t>
            </w:r>
            <w:r w:rsidRPr="00450A7B">
              <w:rPr>
                <w:rFonts w:ascii="Gill Sans MT" w:hAnsi="Gill Sans MT" w:cs="Calibri"/>
                <w:sz w:val="20"/>
                <w:szCs w:val="20"/>
              </w:rPr>
              <w:t>ncharge of a Health Centre had stolen beds for infants and adults, blankets, bed sheets, bed screen, drip stands</w:t>
            </w:r>
            <w:r w:rsidRPr="000728C3">
              <w:rPr>
                <w:rFonts w:ascii="Gill Sans MT" w:hAnsi="Gill Sans MT" w:cs="Calibri"/>
                <w:sz w:val="20"/>
                <w:szCs w:val="20"/>
              </w:rPr>
              <w:t>, a weighing scale, and food supplied for the maternal waiting home. The DMO immediately investigated and the offender returned the misappropriated equipment</w:t>
            </w:r>
          </w:p>
          <w:p w:rsidR="00384A1E"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Pr>
                <w:rFonts w:ascii="Gill Sans MT" w:hAnsi="Gill Sans MT" w:cs="Calibri"/>
                <w:sz w:val="20"/>
                <w:szCs w:val="20"/>
              </w:rPr>
              <w:t xml:space="preserve">Improvements made in health staff conduct, timeliness </w:t>
            </w:r>
            <w:r w:rsidRPr="00450A7B">
              <w:rPr>
                <w:rFonts w:ascii="Gill Sans MT" w:hAnsi="Gill Sans MT" w:cs="Calibri"/>
                <w:sz w:val="20"/>
                <w:szCs w:val="20"/>
              </w:rPr>
              <w:t xml:space="preserve">and hygiene. </w:t>
            </w:r>
          </w:p>
          <w:p w:rsidR="00384A1E"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Pr>
                <w:rFonts w:ascii="Gill Sans MT" w:hAnsi="Gill Sans MT" w:cs="Calibri"/>
                <w:sz w:val="20"/>
                <w:szCs w:val="20"/>
              </w:rPr>
              <w:t>District Medical Officer posted an additional staff member at Makombe dispensary</w:t>
            </w:r>
          </w:p>
          <w:p w:rsidR="00384A1E"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sidRPr="00450A7B">
              <w:rPr>
                <w:rFonts w:ascii="Gill Sans MT" w:hAnsi="Gill Sans MT" w:cs="Calibri"/>
                <w:sz w:val="20"/>
                <w:szCs w:val="20"/>
              </w:rPr>
              <w:t>CUAMM providing beds in maternity rooms and cons</w:t>
            </w:r>
            <w:r>
              <w:rPr>
                <w:rFonts w:ascii="Gill Sans MT" w:hAnsi="Gill Sans MT" w:cs="Calibri"/>
                <w:sz w:val="20"/>
                <w:szCs w:val="20"/>
              </w:rPr>
              <w:t xml:space="preserve">tructed Waiting Homes </w:t>
            </w:r>
            <w:r w:rsidRPr="00450A7B">
              <w:rPr>
                <w:rFonts w:ascii="Gill Sans MT" w:hAnsi="Gill Sans MT" w:cs="Calibri"/>
                <w:sz w:val="20"/>
                <w:szCs w:val="20"/>
              </w:rPr>
              <w:t>to that provide proper shelter for those pregnant women live very far from the facility.</w:t>
            </w:r>
          </w:p>
          <w:p w:rsidR="00384A1E"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sidRPr="000728C3">
              <w:rPr>
                <w:rFonts w:ascii="Gill Sans MT" w:hAnsi="Gill Sans MT" w:cs="Calibri"/>
                <w:sz w:val="20"/>
                <w:szCs w:val="20"/>
              </w:rPr>
              <w:t xml:space="preserve">Strengthening the link between the district </w:t>
            </w:r>
            <w:r>
              <w:rPr>
                <w:rFonts w:ascii="Gill Sans MT" w:hAnsi="Gill Sans MT" w:cs="Calibri"/>
                <w:sz w:val="20"/>
                <w:szCs w:val="20"/>
              </w:rPr>
              <w:t xml:space="preserve">- CUAMM facilitated a </w:t>
            </w:r>
            <w:r w:rsidRPr="000728C3">
              <w:rPr>
                <w:rFonts w:ascii="Gill Sans MT" w:hAnsi="Gill Sans MT" w:cs="Calibri"/>
                <w:sz w:val="20"/>
                <w:szCs w:val="20"/>
              </w:rPr>
              <w:t>quarterly based roundtable to address feedback in a comprehensive approach (health, social welfare, education, community development and e</w:t>
            </w:r>
            <w:r>
              <w:rPr>
                <w:rFonts w:ascii="Gill Sans MT" w:hAnsi="Gill Sans MT" w:cs="Calibri"/>
                <w:sz w:val="20"/>
                <w:szCs w:val="20"/>
              </w:rPr>
              <w:t>ven police desks when required</w:t>
            </w:r>
            <w:r w:rsidRPr="000728C3">
              <w:rPr>
                <w:rFonts w:ascii="Gill Sans MT" w:hAnsi="Gill Sans MT" w:cs="Calibri"/>
                <w:sz w:val="20"/>
                <w:szCs w:val="20"/>
              </w:rPr>
              <w:t>)</w:t>
            </w:r>
          </w:p>
          <w:p w:rsidR="00384A1E" w:rsidRPr="000728C3" w:rsidRDefault="00384A1E" w:rsidP="00384A1E">
            <w:pPr>
              <w:pStyle w:val="ListParagraph"/>
              <w:numPr>
                <w:ilvl w:val="0"/>
                <w:numId w:val="15"/>
              </w:numPr>
              <w:spacing w:after="60" w:line="240" w:lineRule="auto"/>
              <w:ind w:left="357" w:hanging="357"/>
              <w:contextualSpacing w:val="0"/>
              <w:rPr>
                <w:rFonts w:ascii="Gill Sans MT" w:hAnsi="Gill Sans MT" w:cs="Calibri"/>
                <w:sz w:val="20"/>
                <w:szCs w:val="20"/>
              </w:rPr>
            </w:pPr>
            <w:r w:rsidRPr="000728C3">
              <w:rPr>
                <w:rFonts w:ascii="Gill Sans MT" w:hAnsi="Gill Sans MT" w:cs="Calibri"/>
                <w:sz w:val="20"/>
                <w:szCs w:val="20"/>
              </w:rPr>
              <w:t xml:space="preserve">CUAMM has included gender based violence in its strategic plan for the coming year in response to issues raised through unsolicited feedback from the community </w:t>
            </w:r>
          </w:p>
        </w:tc>
      </w:tr>
      <w:tr w:rsidR="00384A1E" w:rsidTr="001479D5">
        <w:tc>
          <w:tcPr>
            <w:tcW w:w="1668" w:type="dxa"/>
          </w:tcPr>
          <w:p w:rsidR="00384A1E" w:rsidRPr="00686978" w:rsidRDefault="00384A1E" w:rsidP="001479D5">
            <w:pPr>
              <w:spacing w:before="60"/>
              <w:rPr>
                <w:rFonts w:ascii="Gill Sans MT" w:hAnsi="Gill Sans MT" w:cs="Calibri"/>
                <w:szCs w:val="24"/>
              </w:rPr>
            </w:pPr>
            <w:r w:rsidRPr="00686978">
              <w:rPr>
                <w:rFonts w:ascii="Gill Sans MT" w:hAnsi="Gill Sans MT" w:cs="Calibri"/>
                <w:szCs w:val="24"/>
              </w:rPr>
              <w:t xml:space="preserve">HPA - Somaliland </w:t>
            </w:r>
          </w:p>
        </w:tc>
        <w:tc>
          <w:tcPr>
            <w:tcW w:w="7574" w:type="dxa"/>
          </w:tcPr>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Increased budget for utility bills to allow the MCH to run more effectively</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Provision of beds for those giving birth promoting institutional safe delivery</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Provision of ultrasound machines allowing staff to detect high risk pregnancies early and refer women for specialist help</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Health centres staying open during expected hours (text messages reported when centres were closed but should be open) </w:t>
            </w:r>
          </w:p>
          <w:p w:rsidR="00384A1E" w:rsidRPr="00A4272B" w:rsidRDefault="00384A1E" w:rsidP="001479D5">
            <w:pPr>
              <w:rPr>
                <w:rFonts w:ascii="Gill Sans MT" w:hAnsi="Gill Sans MT" w:cs="Calibri"/>
              </w:rPr>
            </w:pPr>
            <w:r w:rsidRPr="00A4272B">
              <w:rPr>
                <w:rFonts w:ascii="Gill Sans MT" w:hAnsi="Gill Sans MT"/>
                <w:color w:val="000000" w:themeColor="text1"/>
              </w:rPr>
              <w:t>Improved health staff conduct</w:t>
            </w:r>
          </w:p>
        </w:tc>
      </w:tr>
      <w:tr w:rsidR="00384A1E" w:rsidTr="001479D5">
        <w:tc>
          <w:tcPr>
            <w:tcW w:w="1668" w:type="dxa"/>
          </w:tcPr>
          <w:p w:rsidR="00384A1E" w:rsidRPr="00686978" w:rsidRDefault="00384A1E" w:rsidP="001479D5">
            <w:pPr>
              <w:spacing w:before="60"/>
              <w:rPr>
                <w:rFonts w:ascii="Gill Sans MT" w:hAnsi="Gill Sans MT" w:cs="Calibri"/>
                <w:szCs w:val="24"/>
              </w:rPr>
            </w:pPr>
            <w:r w:rsidRPr="00686978">
              <w:rPr>
                <w:rFonts w:ascii="Gill Sans MT" w:hAnsi="Gill Sans MT" w:cs="Calibri"/>
                <w:szCs w:val="24"/>
              </w:rPr>
              <w:t xml:space="preserve">MAMTA - India (Uttar Pradesh) </w:t>
            </w:r>
          </w:p>
        </w:tc>
        <w:tc>
          <w:tcPr>
            <w:tcW w:w="7574" w:type="dxa"/>
          </w:tcPr>
          <w:p w:rsidR="00384A1E" w:rsidRPr="00A4272B" w:rsidRDefault="00384A1E" w:rsidP="00384A1E">
            <w:pPr>
              <w:pStyle w:val="ListParagraph"/>
              <w:numPr>
                <w:ilvl w:val="0"/>
                <w:numId w:val="15"/>
              </w:numPr>
              <w:spacing w:before="60"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Awareness Raising Sessions have now been adapted to address mother's specific fears about immunization - eg of fever and infertility. </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Before immunization days were set up in one of five villages, and those from surrounding villages had to walk a long way to get there. Now in response to feedback the immunization clinic goes to every village. </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The BFM notified MAMTA to 'serial diarrhea' in one village and MAMTA was then able to promote ORS. </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Feedback was received about a health centre without a water source. Women had to walk 4 kms if they wanted water while visiting the health centre. MAMTA met with the head of the community and this led to a water supply (and possibly women's willingness to attend). </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lastRenderedPageBreak/>
              <w:t xml:space="preserve">Feedback told MAMTA that women need more assistance in getting the support of their families for reproductive and maternal health. The Head Office agreed to a project budget revision to hold whole of community thematic meetings to engage men's support. </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There have been cases where the suggestion box has alerted MAMTA to girls who don't want to get married early. Group leaders have then been able to take actions which has prevented this happening. </w:t>
            </w:r>
          </w:p>
          <w:p w:rsidR="00384A1E" w:rsidRPr="00A4272B" w:rsidRDefault="00384A1E" w:rsidP="001479D5">
            <w:pPr>
              <w:rPr>
                <w:rFonts w:ascii="Gill Sans MT" w:hAnsi="Gill Sans MT" w:cs="Calibri"/>
              </w:rPr>
            </w:pPr>
            <w:r w:rsidRPr="00A4272B">
              <w:rPr>
                <w:rFonts w:ascii="Gill Sans MT" w:hAnsi="Gill Sans MT"/>
                <w:color w:val="000000" w:themeColor="text1"/>
              </w:rPr>
              <w:t>Feedback showed that many women wanted livelihoods support. This was discussed with head office and Head Office agreed to bring in an expert from another project to help address this need.</w:t>
            </w:r>
          </w:p>
        </w:tc>
      </w:tr>
      <w:tr w:rsidR="00384A1E" w:rsidTr="001479D5">
        <w:tc>
          <w:tcPr>
            <w:tcW w:w="1668" w:type="dxa"/>
          </w:tcPr>
          <w:p w:rsidR="00384A1E" w:rsidRPr="00AC012A" w:rsidRDefault="00384A1E" w:rsidP="001479D5">
            <w:pPr>
              <w:spacing w:before="60"/>
              <w:rPr>
                <w:rFonts w:ascii="Gill Sans MT" w:hAnsi="Gill Sans MT" w:cs="Calibri"/>
                <w:szCs w:val="24"/>
                <w:highlight w:val="yellow"/>
              </w:rPr>
            </w:pPr>
            <w:r w:rsidRPr="00686978">
              <w:rPr>
                <w:rFonts w:ascii="Gill Sans MT" w:hAnsi="Gill Sans MT" w:cs="Calibri"/>
                <w:szCs w:val="24"/>
              </w:rPr>
              <w:lastRenderedPageBreak/>
              <w:t>Rahnuma</w:t>
            </w:r>
          </w:p>
        </w:tc>
        <w:tc>
          <w:tcPr>
            <w:tcW w:w="7574" w:type="dxa"/>
          </w:tcPr>
          <w:p w:rsidR="00384A1E" w:rsidRPr="00A4272B" w:rsidRDefault="00384A1E" w:rsidP="00384A1E">
            <w:pPr>
              <w:pStyle w:val="ListParagraph"/>
              <w:numPr>
                <w:ilvl w:val="0"/>
                <w:numId w:val="15"/>
              </w:numPr>
              <w:spacing w:before="60"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Awareness raising sessions adjusted to student's topics of interests related to nutrition, sexual and reproductive health issues and services.</w:t>
            </w:r>
          </w:p>
          <w:p w:rsidR="00384A1E" w:rsidRPr="00A4272B" w:rsidRDefault="00384A1E" w:rsidP="00384A1E">
            <w:pPr>
              <w:pStyle w:val="ListParagraph"/>
              <w:numPr>
                <w:ilvl w:val="0"/>
                <w:numId w:val="15"/>
              </w:numPr>
              <w:spacing w:before="60"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Female staff held separate information sessions with female youth </w:t>
            </w:r>
          </w:p>
          <w:p w:rsidR="00384A1E" w:rsidRPr="00A4272B" w:rsidRDefault="00384A1E" w:rsidP="00384A1E">
            <w:pPr>
              <w:pStyle w:val="ListParagraph"/>
              <w:numPr>
                <w:ilvl w:val="0"/>
                <w:numId w:val="15"/>
              </w:numPr>
              <w:spacing w:before="60"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Rahnuma responded to requests for more games and activities in youth centers which encourage higher attendance </w:t>
            </w:r>
          </w:p>
          <w:p w:rsidR="00384A1E" w:rsidRPr="00A4272B" w:rsidRDefault="00384A1E" w:rsidP="00384A1E">
            <w:pPr>
              <w:pStyle w:val="ListParagraph"/>
              <w:numPr>
                <w:ilvl w:val="0"/>
                <w:numId w:val="15"/>
              </w:numPr>
              <w:spacing w:before="60"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Increased skill training sessions, Skill Kits and equipment</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Increased visits by the mobile health clinics</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Budget reallocated to respond to widespread needs expressed through the feedback system for re-distribution of nutrient packs. </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Partnership established with an eye clinic (responding to feedback requests for these services). </w:t>
            </w:r>
          </w:p>
          <w:p w:rsidR="00384A1E" w:rsidRPr="00A4272B" w:rsidRDefault="00384A1E" w:rsidP="00384A1E">
            <w:pPr>
              <w:pStyle w:val="ListParagraph"/>
              <w:numPr>
                <w:ilvl w:val="0"/>
                <w:numId w:val="15"/>
              </w:numPr>
              <w:spacing w:after="60" w:line="240" w:lineRule="auto"/>
              <w:ind w:left="357" w:hanging="357"/>
              <w:contextualSpacing w:val="0"/>
              <w:rPr>
                <w:rFonts w:ascii="Gill Sans MT" w:hAnsi="Gill Sans MT"/>
                <w:color w:val="000000" w:themeColor="text1"/>
              </w:rPr>
            </w:pPr>
            <w:r w:rsidRPr="00A4272B">
              <w:rPr>
                <w:rFonts w:ascii="Gill Sans MT" w:hAnsi="Gill Sans MT"/>
                <w:color w:val="000000" w:themeColor="text1"/>
              </w:rPr>
              <w:t xml:space="preserve">Rahnuma investigated and found a complaint to be true that a Lady Health Visitor (LHV) was asking for additional payments for health services. The LHV at one location clinic was fired and other staff felt that this action improved accountability of other staff </w:t>
            </w:r>
          </w:p>
        </w:tc>
      </w:tr>
    </w:tbl>
    <w:p w:rsidR="0026524F" w:rsidRPr="00384A1E" w:rsidRDefault="0026524F" w:rsidP="00384A1E"/>
    <w:sectPr w:rsidR="0026524F" w:rsidRPr="00384A1E" w:rsidSect="008D3B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A1E" w:rsidRDefault="00384A1E" w:rsidP="0026524F">
      <w:r>
        <w:separator/>
      </w:r>
    </w:p>
  </w:endnote>
  <w:endnote w:type="continuationSeparator" w:id="0">
    <w:p w:rsidR="00384A1E" w:rsidRDefault="00384A1E" w:rsidP="0026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Ligh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ill Sans">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Gill Sans MT Std Light">
    <w:altName w:val="Gill Sans MT"/>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138" w:rsidRDefault="00B44138" w:rsidP="002652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138" w:rsidRDefault="0026524F" w:rsidP="0026524F">
    <w:pPr>
      <w:pStyle w:val="Footer"/>
    </w:pPr>
    <w:r>
      <w:rPr>
        <w:noProof/>
      </w:rPr>
      <w:drawing>
        <wp:anchor distT="0" distB="0" distL="114300" distR="114300" simplePos="0" relativeHeight="251680768" behindDoc="0" locked="0" layoutInCell="1" allowOverlap="1" wp14:anchorId="6B0E3E24" wp14:editId="1C72E105">
          <wp:simplePos x="0" y="0"/>
          <wp:positionH relativeFrom="page">
            <wp:posOffset>0</wp:posOffset>
          </wp:positionH>
          <wp:positionV relativeFrom="page">
            <wp:posOffset>9380220</wp:posOffset>
          </wp:positionV>
          <wp:extent cx="7748270" cy="661670"/>
          <wp:effectExtent l="0" t="0" r="5080" b="5080"/>
          <wp:wrapThrough wrapText="bothSides">
            <wp:wrapPolygon edited="0">
              <wp:start x="0" y="0"/>
              <wp:lineTo x="0" y="21144"/>
              <wp:lineTo x="21561" y="21144"/>
              <wp:lineTo x="21561" y="0"/>
              <wp:lineTo x="0" y="0"/>
            </wp:wrapPolygon>
          </wp:wrapThrough>
          <wp:docPr id="2" name="Picture 2" descr="Lexar:WVI_SUSTAINABLE HEALTH ID:Comps:FINAL WAVE IMPLEMENTATION:Cover pages:Health and Nutrition letterhead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xar:WVI_SUSTAINABLE HEALTH ID:Comps:FINAL WAVE IMPLEMENTATION:Cover pages:Health and Nutrition letterhead pag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93396"/>
                  <a:stretch/>
                </pic:blipFill>
                <pic:spPr bwMode="auto">
                  <a:xfrm>
                    <a:off x="0" y="0"/>
                    <a:ext cx="7748270" cy="661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138" w:rsidRDefault="00B44138" w:rsidP="00265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A1E" w:rsidRDefault="00384A1E" w:rsidP="0026524F">
      <w:r>
        <w:separator/>
      </w:r>
    </w:p>
  </w:footnote>
  <w:footnote w:type="continuationSeparator" w:id="0">
    <w:p w:rsidR="00384A1E" w:rsidRDefault="00384A1E" w:rsidP="00265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138" w:rsidRDefault="00B44138" w:rsidP="00265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138" w:rsidRDefault="00985EA6" w:rsidP="0026524F">
    <w:pPr>
      <w:pStyle w:val="Header"/>
    </w:pPr>
    <w:r>
      <w:rPr>
        <w:noProof/>
      </w:rPr>
      <w:drawing>
        <wp:anchor distT="0" distB="0" distL="114300" distR="114300" simplePos="0" relativeHeight="251676672" behindDoc="0" locked="0" layoutInCell="1" allowOverlap="1" wp14:anchorId="6F8866FD" wp14:editId="5EE3FA82">
          <wp:simplePos x="0" y="0"/>
          <wp:positionH relativeFrom="page">
            <wp:posOffset>15766</wp:posOffset>
          </wp:positionH>
          <wp:positionV relativeFrom="page">
            <wp:posOffset>15766</wp:posOffset>
          </wp:positionV>
          <wp:extent cx="7740868" cy="898634"/>
          <wp:effectExtent l="0" t="0" r="0" b="0"/>
          <wp:wrapThrough wrapText="bothSides">
            <wp:wrapPolygon edited="0">
              <wp:start x="0" y="0"/>
              <wp:lineTo x="0" y="21066"/>
              <wp:lineTo x="21529" y="21066"/>
              <wp:lineTo x="21529" y="0"/>
              <wp:lineTo x="0" y="0"/>
            </wp:wrapPolygon>
          </wp:wrapThrough>
          <wp:docPr id="13" name="Picture 13" descr="Lexar:WVI_SUSTAINABLE HEALTH ID:Comps:FINAL WAVE IMPLEMENTATION:Cover pages:Health and Nutrition letterhead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xar:WVI_SUSTAINABLE HEALTH ID:Comps:FINAL WAVE IMPLEMENTATION:Cover pages:Health and Nutrition letterhead page.png"/>
                  <pic:cNvPicPr>
                    <a:picLocks noChangeAspect="1" noChangeArrowheads="1"/>
                  </pic:cNvPicPr>
                </pic:nvPicPr>
                <pic:blipFill rotWithShape="1">
                  <a:blip r:embed="rId1">
                    <a:extLst>
                      <a:ext uri="{28A0092B-C50C-407E-A947-70E740481C1C}">
                        <a14:useLocalDpi xmlns:a14="http://schemas.microsoft.com/office/drawing/2010/main" val="0"/>
                      </a:ext>
                    </a:extLst>
                  </a:blip>
                  <a:srcRect b="91029"/>
                  <a:stretch/>
                </pic:blipFill>
                <pic:spPr bwMode="auto">
                  <a:xfrm>
                    <a:off x="0" y="0"/>
                    <a:ext cx="7747635" cy="899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138" w:rsidRDefault="00B44138" w:rsidP="00265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18A7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ED2BE86"/>
    <w:lvl w:ilvl="0">
      <w:start w:val="1"/>
      <w:numFmt w:val="decimal"/>
      <w:lvlText w:val="%1."/>
      <w:lvlJc w:val="left"/>
      <w:pPr>
        <w:tabs>
          <w:tab w:val="num" w:pos="1800"/>
        </w:tabs>
        <w:ind w:left="1800" w:hanging="360"/>
      </w:pPr>
    </w:lvl>
  </w:abstractNum>
  <w:abstractNum w:abstractNumId="2">
    <w:nsid w:val="FFFFFF7D"/>
    <w:multiLevelType w:val="singleLevel"/>
    <w:tmpl w:val="BB3208E6"/>
    <w:lvl w:ilvl="0">
      <w:start w:val="1"/>
      <w:numFmt w:val="decimal"/>
      <w:lvlText w:val="%1."/>
      <w:lvlJc w:val="left"/>
      <w:pPr>
        <w:tabs>
          <w:tab w:val="num" w:pos="1440"/>
        </w:tabs>
        <w:ind w:left="1440" w:hanging="360"/>
      </w:pPr>
    </w:lvl>
  </w:abstractNum>
  <w:abstractNum w:abstractNumId="3">
    <w:nsid w:val="FFFFFF7E"/>
    <w:multiLevelType w:val="singleLevel"/>
    <w:tmpl w:val="D4820320"/>
    <w:lvl w:ilvl="0">
      <w:start w:val="1"/>
      <w:numFmt w:val="decimal"/>
      <w:lvlText w:val="%1."/>
      <w:lvlJc w:val="left"/>
      <w:pPr>
        <w:tabs>
          <w:tab w:val="num" w:pos="1080"/>
        </w:tabs>
        <w:ind w:left="1080" w:hanging="360"/>
      </w:pPr>
    </w:lvl>
  </w:abstractNum>
  <w:abstractNum w:abstractNumId="4">
    <w:nsid w:val="FFFFFF7F"/>
    <w:multiLevelType w:val="singleLevel"/>
    <w:tmpl w:val="06BCB766"/>
    <w:lvl w:ilvl="0">
      <w:start w:val="1"/>
      <w:numFmt w:val="decimal"/>
      <w:lvlText w:val="%1."/>
      <w:lvlJc w:val="left"/>
      <w:pPr>
        <w:tabs>
          <w:tab w:val="num" w:pos="720"/>
        </w:tabs>
        <w:ind w:left="720" w:hanging="360"/>
      </w:pPr>
    </w:lvl>
  </w:abstractNum>
  <w:abstractNum w:abstractNumId="5">
    <w:nsid w:val="FFFFFF80"/>
    <w:multiLevelType w:val="singleLevel"/>
    <w:tmpl w:val="94A2A6C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9A6686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BEEC4F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F6C919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CFA9496"/>
    <w:lvl w:ilvl="0">
      <w:start w:val="1"/>
      <w:numFmt w:val="decimal"/>
      <w:pStyle w:val="ListNumber"/>
      <w:lvlText w:val="%1."/>
      <w:lvlJc w:val="left"/>
      <w:pPr>
        <w:tabs>
          <w:tab w:val="num" w:pos="360"/>
        </w:tabs>
        <w:ind w:left="360" w:hanging="360"/>
      </w:pPr>
    </w:lvl>
  </w:abstractNum>
  <w:abstractNum w:abstractNumId="10">
    <w:nsid w:val="FFFFFF89"/>
    <w:multiLevelType w:val="singleLevel"/>
    <w:tmpl w:val="F1F8780A"/>
    <w:lvl w:ilvl="0">
      <w:start w:val="1"/>
      <w:numFmt w:val="bullet"/>
      <w:lvlText w:val=""/>
      <w:lvlJc w:val="left"/>
      <w:pPr>
        <w:tabs>
          <w:tab w:val="num" w:pos="360"/>
        </w:tabs>
        <w:ind w:left="360" w:hanging="360"/>
      </w:pPr>
      <w:rPr>
        <w:rFonts w:ascii="Symbol" w:hAnsi="Symbol" w:hint="default"/>
      </w:rPr>
    </w:lvl>
  </w:abstractNum>
  <w:abstractNum w:abstractNumId="11">
    <w:nsid w:val="0FF60C1B"/>
    <w:multiLevelType w:val="hybridMultilevel"/>
    <w:tmpl w:val="90CC74B4"/>
    <w:lvl w:ilvl="0" w:tplc="9CF847C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30107EB"/>
    <w:multiLevelType w:val="hybridMultilevel"/>
    <w:tmpl w:val="F84ABDCE"/>
    <w:lvl w:ilvl="0" w:tplc="2C90F8E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7C8151C"/>
    <w:multiLevelType w:val="hybridMultilevel"/>
    <w:tmpl w:val="C4906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87005BC"/>
    <w:multiLevelType w:val="hybridMultilevel"/>
    <w:tmpl w:val="6498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ShowStaticGuides" w:val="1"/>
  </w:docVars>
  <w:rsids>
    <w:rsidRoot w:val="00384A1E"/>
    <w:rsid w:val="00040AC6"/>
    <w:rsid w:val="000523E8"/>
    <w:rsid w:val="000567CB"/>
    <w:rsid w:val="000818D4"/>
    <w:rsid w:val="00085A67"/>
    <w:rsid w:val="000919D8"/>
    <w:rsid w:val="000A5AE0"/>
    <w:rsid w:val="000B5B62"/>
    <w:rsid w:val="000D7C1D"/>
    <w:rsid w:val="001E2CFE"/>
    <w:rsid w:val="00221654"/>
    <w:rsid w:val="00263FFC"/>
    <w:rsid w:val="0026524F"/>
    <w:rsid w:val="00281973"/>
    <w:rsid w:val="00292FF2"/>
    <w:rsid w:val="00306592"/>
    <w:rsid w:val="00384A1E"/>
    <w:rsid w:val="003962B9"/>
    <w:rsid w:val="00405440"/>
    <w:rsid w:val="00405D4F"/>
    <w:rsid w:val="00425414"/>
    <w:rsid w:val="00473D84"/>
    <w:rsid w:val="004B525C"/>
    <w:rsid w:val="004D7755"/>
    <w:rsid w:val="00505440"/>
    <w:rsid w:val="005B2B80"/>
    <w:rsid w:val="00685A49"/>
    <w:rsid w:val="006C222C"/>
    <w:rsid w:val="006C7F0D"/>
    <w:rsid w:val="00756D1B"/>
    <w:rsid w:val="007636B8"/>
    <w:rsid w:val="007E54F8"/>
    <w:rsid w:val="007E7A98"/>
    <w:rsid w:val="008879C5"/>
    <w:rsid w:val="0089758D"/>
    <w:rsid w:val="008D3B69"/>
    <w:rsid w:val="008D4CC9"/>
    <w:rsid w:val="009054B5"/>
    <w:rsid w:val="009473BE"/>
    <w:rsid w:val="00985EA6"/>
    <w:rsid w:val="009C4EE6"/>
    <w:rsid w:val="009D11CC"/>
    <w:rsid w:val="009F3603"/>
    <w:rsid w:val="00A960A2"/>
    <w:rsid w:val="00B175B9"/>
    <w:rsid w:val="00B44138"/>
    <w:rsid w:val="00B7586B"/>
    <w:rsid w:val="00B905D3"/>
    <w:rsid w:val="00B91290"/>
    <w:rsid w:val="00BA4A4F"/>
    <w:rsid w:val="00BB4D77"/>
    <w:rsid w:val="00C13437"/>
    <w:rsid w:val="00C42F53"/>
    <w:rsid w:val="00C63395"/>
    <w:rsid w:val="00D15B17"/>
    <w:rsid w:val="00D62450"/>
    <w:rsid w:val="00DB02A3"/>
    <w:rsid w:val="00DB3C36"/>
    <w:rsid w:val="00E333BB"/>
    <w:rsid w:val="00E429FC"/>
    <w:rsid w:val="00E62243"/>
    <w:rsid w:val="00E74906"/>
    <w:rsid w:val="00EA6003"/>
    <w:rsid w:val="00EC3784"/>
    <w:rsid w:val="00F76E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A1E"/>
    <w:pPr>
      <w:spacing w:after="200" w:line="276" w:lineRule="auto"/>
    </w:pPr>
    <w:rPr>
      <w:sz w:val="22"/>
      <w:szCs w:val="22"/>
    </w:rPr>
  </w:style>
  <w:style w:type="paragraph" w:styleId="Heading1">
    <w:name w:val="heading 1"/>
    <w:basedOn w:val="Normal"/>
    <w:next w:val="Normal"/>
    <w:link w:val="Heading1Char"/>
    <w:uiPriority w:val="9"/>
    <w:qFormat/>
    <w:rsid w:val="0026524F"/>
    <w:pPr>
      <w:outlineLvl w:val="0"/>
    </w:pPr>
    <w:rPr>
      <w:rFonts w:eastAsia="MS Gothic" w:cs="Gill Sans MT Light"/>
      <w:color w:val="E9A608"/>
      <w:sz w:val="40"/>
      <w:szCs w:val="44"/>
    </w:rPr>
  </w:style>
  <w:style w:type="paragraph" w:styleId="Heading2">
    <w:name w:val="heading 2"/>
    <w:basedOn w:val="Normal"/>
    <w:next w:val="Normal"/>
    <w:link w:val="Heading2Char"/>
    <w:uiPriority w:val="9"/>
    <w:unhideWhenUsed/>
    <w:qFormat/>
    <w:rsid w:val="0026524F"/>
    <w:pPr>
      <w:outlineLvl w:val="1"/>
    </w:pPr>
    <w:rPr>
      <w:rFonts w:ascii="Gill Sans MT Light" w:hAnsi="Gill Sans MT Light" w:cs="Gill Sans MT Light"/>
      <w:sz w:val="32"/>
    </w:rPr>
  </w:style>
  <w:style w:type="paragraph" w:styleId="Heading3">
    <w:name w:val="heading 3"/>
    <w:basedOn w:val="Normal"/>
    <w:next w:val="Normal"/>
    <w:link w:val="Heading3Char"/>
    <w:uiPriority w:val="9"/>
    <w:unhideWhenUsed/>
    <w:qFormat/>
    <w:rsid w:val="0026524F"/>
    <w:pPr>
      <w:spacing w:before="240"/>
      <w:outlineLvl w:val="2"/>
    </w:pPr>
    <w:rPr>
      <w:rFonts w:ascii="Gill Sans MT Light" w:eastAsia="MS Gothic" w:hAnsi="Gill Sans MT Light" w:cs="Gill Sans MT Light"/>
      <w:color w:val="95897D"/>
      <w:sz w:val="28"/>
    </w:rPr>
  </w:style>
  <w:style w:type="paragraph" w:styleId="Heading4">
    <w:name w:val="heading 4"/>
    <w:basedOn w:val="Normal"/>
    <w:next w:val="Normal"/>
    <w:link w:val="Heading4Char"/>
    <w:uiPriority w:val="9"/>
    <w:unhideWhenUsed/>
    <w:qFormat/>
    <w:rsid w:val="000D7C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5AB"/>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5AB"/>
    <w:rPr>
      <w:rFonts w:ascii="Lucida Grande" w:hAnsi="Lucida Grande"/>
      <w:sz w:val="18"/>
      <w:szCs w:val="18"/>
    </w:rPr>
  </w:style>
  <w:style w:type="paragraph" w:styleId="Revision">
    <w:name w:val="Revision"/>
    <w:hidden/>
    <w:uiPriority w:val="99"/>
    <w:semiHidden/>
    <w:rsid w:val="006F6E41"/>
  </w:style>
  <w:style w:type="character" w:customStyle="1" w:styleId="Heading2Char">
    <w:name w:val="Heading 2 Char"/>
    <w:basedOn w:val="DefaultParagraphFont"/>
    <w:link w:val="Heading2"/>
    <w:uiPriority w:val="9"/>
    <w:rsid w:val="0026524F"/>
    <w:rPr>
      <w:rFonts w:ascii="Gill Sans MT Light" w:eastAsia="Times New Roman" w:hAnsi="Gill Sans MT Light" w:cs="Gill Sans MT Light"/>
      <w:sz w:val="32"/>
      <w:lang w:val="en-GB"/>
    </w:rPr>
  </w:style>
  <w:style w:type="paragraph" w:styleId="Header">
    <w:name w:val="header"/>
    <w:basedOn w:val="Normal"/>
    <w:link w:val="HeaderChar"/>
    <w:uiPriority w:val="99"/>
    <w:unhideWhenUsed/>
    <w:rsid w:val="00505440"/>
    <w:pPr>
      <w:tabs>
        <w:tab w:val="center" w:pos="4320"/>
        <w:tab w:val="right" w:pos="8640"/>
      </w:tabs>
    </w:pPr>
  </w:style>
  <w:style w:type="character" w:customStyle="1" w:styleId="HeaderChar">
    <w:name w:val="Header Char"/>
    <w:basedOn w:val="DefaultParagraphFont"/>
    <w:link w:val="Header"/>
    <w:uiPriority w:val="99"/>
    <w:rsid w:val="00505440"/>
    <w:rPr>
      <w:rFonts w:ascii="Gill Sans" w:hAnsi="Gill Sans"/>
      <w:sz w:val="20"/>
    </w:rPr>
  </w:style>
  <w:style w:type="paragraph" w:styleId="Footer">
    <w:name w:val="footer"/>
    <w:basedOn w:val="Normal"/>
    <w:link w:val="FooterChar"/>
    <w:uiPriority w:val="99"/>
    <w:unhideWhenUsed/>
    <w:rsid w:val="00505440"/>
    <w:pPr>
      <w:tabs>
        <w:tab w:val="center" w:pos="4320"/>
        <w:tab w:val="right" w:pos="8640"/>
      </w:tabs>
    </w:pPr>
  </w:style>
  <w:style w:type="character" w:customStyle="1" w:styleId="FooterChar">
    <w:name w:val="Footer Char"/>
    <w:basedOn w:val="DefaultParagraphFont"/>
    <w:link w:val="Footer"/>
    <w:uiPriority w:val="99"/>
    <w:rsid w:val="00505440"/>
    <w:rPr>
      <w:rFonts w:ascii="Gill Sans" w:hAnsi="Gill Sans"/>
      <w:sz w:val="20"/>
    </w:rPr>
  </w:style>
  <w:style w:type="character" w:customStyle="1" w:styleId="Heading3Char">
    <w:name w:val="Heading 3 Char"/>
    <w:basedOn w:val="DefaultParagraphFont"/>
    <w:link w:val="Heading3"/>
    <w:uiPriority w:val="9"/>
    <w:rsid w:val="0026524F"/>
    <w:rPr>
      <w:rFonts w:ascii="Gill Sans MT Light" w:eastAsia="MS Gothic" w:hAnsi="Gill Sans MT Light" w:cs="Gill Sans MT Light"/>
      <w:color w:val="95897D"/>
      <w:sz w:val="28"/>
      <w:lang w:val="en-GB"/>
    </w:rPr>
  </w:style>
  <w:style w:type="character" w:customStyle="1" w:styleId="Heading1Char">
    <w:name w:val="Heading 1 Char"/>
    <w:basedOn w:val="DefaultParagraphFont"/>
    <w:link w:val="Heading1"/>
    <w:uiPriority w:val="9"/>
    <w:rsid w:val="0026524F"/>
    <w:rPr>
      <w:rFonts w:ascii="Gill Sans MT" w:eastAsia="MS Gothic" w:hAnsi="Gill Sans MT" w:cs="Gill Sans MT Light"/>
      <w:color w:val="E9A608"/>
      <w:sz w:val="40"/>
      <w:szCs w:val="44"/>
      <w:lang w:val="en-GB"/>
    </w:rPr>
  </w:style>
  <w:style w:type="paragraph" w:customStyle="1" w:styleId="TitlePage">
    <w:name w:val="Title Page"/>
    <w:basedOn w:val="Heading1"/>
    <w:qFormat/>
    <w:rsid w:val="00B7586B"/>
    <w:pPr>
      <w:framePr w:wrap="notBeside" w:hAnchor="text"/>
    </w:pPr>
    <w:rPr>
      <w:color w:val="7F7F7F" w:themeColor="text1" w:themeTint="80"/>
      <w:sz w:val="72"/>
    </w:rPr>
  </w:style>
  <w:style w:type="paragraph" w:customStyle="1" w:styleId="ReportDate">
    <w:name w:val="Report Date"/>
    <w:qFormat/>
    <w:rsid w:val="0026524F"/>
    <w:pPr>
      <w:jc w:val="right"/>
    </w:pPr>
    <w:rPr>
      <w:rFonts w:ascii="Gill Sans MT Std Light" w:eastAsiaTheme="majorEastAsia" w:hAnsi="Gill Sans MT Std Light" w:cstheme="majorBidi"/>
      <w:color w:val="7F7F7F" w:themeColor="text1" w:themeTint="80"/>
      <w:sz w:val="40"/>
      <w:szCs w:val="40"/>
    </w:rPr>
  </w:style>
  <w:style w:type="paragraph" w:styleId="DocumentMap">
    <w:name w:val="Document Map"/>
    <w:basedOn w:val="Normal"/>
    <w:link w:val="DocumentMapChar"/>
    <w:uiPriority w:val="99"/>
    <w:semiHidden/>
    <w:unhideWhenUsed/>
    <w:rsid w:val="000523E8"/>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0523E8"/>
    <w:rPr>
      <w:rFonts w:ascii="Lucida Grande" w:hAnsi="Lucida Grande" w:cs="Lucida Grande"/>
    </w:rPr>
  </w:style>
  <w:style w:type="character" w:customStyle="1" w:styleId="Heading4Char">
    <w:name w:val="Heading 4 Char"/>
    <w:basedOn w:val="DefaultParagraphFont"/>
    <w:link w:val="Heading4"/>
    <w:uiPriority w:val="9"/>
    <w:rsid w:val="000D7C1D"/>
    <w:rPr>
      <w:rFonts w:asciiTheme="majorHAnsi" w:eastAsiaTheme="majorEastAsia" w:hAnsiTheme="majorHAnsi" w:cstheme="majorBidi"/>
      <w:b/>
      <w:bCs/>
      <w:i/>
      <w:iCs/>
      <w:color w:val="4F81BD" w:themeColor="accent1"/>
      <w:sz w:val="20"/>
    </w:rPr>
  </w:style>
  <w:style w:type="paragraph" w:customStyle="1" w:styleId="ReportHeading">
    <w:name w:val="Report Heading"/>
    <w:qFormat/>
    <w:rsid w:val="0026524F"/>
    <w:pPr>
      <w:jc w:val="right"/>
    </w:pPr>
    <w:rPr>
      <w:rFonts w:ascii="Gill Sans MT Std Light" w:eastAsiaTheme="majorEastAsia" w:hAnsi="Gill Sans MT Std Light" w:cstheme="majorBidi"/>
      <w:bCs/>
      <w:color w:val="E98808"/>
      <w:sz w:val="88"/>
      <w:szCs w:val="32"/>
    </w:rPr>
  </w:style>
  <w:style w:type="paragraph" w:customStyle="1" w:styleId="BasicParagraph">
    <w:name w:val="[Basic Paragraph]"/>
    <w:basedOn w:val="Normal"/>
    <w:uiPriority w:val="99"/>
    <w:rsid w:val="000D7C1D"/>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styleId="ListParagraph">
    <w:name w:val="List Paragraph"/>
    <w:aliases w:val="Paragraph,Bullets,List Paragraph1"/>
    <w:basedOn w:val="Normal"/>
    <w:link w:val="ListParagraphChar"/>
    <w:uiPriority w:val="99"/>
    <w:qFormat/>
    <w:rsid w:val="0026524F"/>
    <w:pPr>
      <w:numPr>
        <w:numId w:val="13"/>
      </w:numPr>
      <w:contextualSpacing/>
    </w:pPr>
  </w:style>
  <w:style w:type="paragraph" w:styleId="ListNumber">
    <w:name w:val="List Number"/>
    <w:basedOn w:val="Normal"/>
    <w:uiPriority w:val="99"/>
    <w:rsid w:val="00B905D3"/>
    <w:pPr>
      <w:numPr>
        <w:numId w:val="6"/>
      </w:numPr>
      <w:contextualSpacing/>
    </w:pPr>
  </w:style>
  <w:style w:type="table" w:customStyle="1" w:styleId="TableGrid1">
    <w:name w:val="Table Grid1"/>
    <w:basedOn w:val="TableNormal"/>
    <w:uiPriority w:val="59"/>
    <w:rsid w:val="00F76EC8"/>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Bullets Char,List Paragraph1 Char"/>
    <w:link w:val="ListParagraph"/>
    <w:uiPriority w:val="99"/>
    <w:locked/>
    <w:rsid w:val="00384A1E"/>
    <w:rPr>
      <w:rFonts w:ascii="Gill Sans MT" w:eastAsia="Times New Roman" w:hAnsi="Gill Sans MT"/>
      <w:sz w:val="22"/>
      <w:lang w:val="en-GB"/>
    </w:rPr>
  </w:style>
  <w:style w:type="table" w:styleId="TableGrid">
    <w:name w:val="Table Grid"/>
    <w:basedOn w:val="TableNormal"/>
    <w:uiPriority w:val="59"/>
    <w:rsid w:val="00384A1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A1E"/>
    <w:pPr>
      <w:spacing w:after="200" w:line="276" w:lineRule="auto"/>
    </w:pPr>
    <w:rPr>
      <w:sz w:val="22"/>
      <w:szCs w:val="22"/>
    </w:rPr>
  </w:style>
  <w:style w:type="paragraph" w:styleId="Heading1">
    <w:name w:val="heading 1"/>
    <w:basedOn w:val="Normal"/>
    <w:next w:val="Normal"/>
    <w:link w:val="Heading1Char"/>
    <w:uiPriority w:val="9"/>
    <w:qFormat/>
    <w:rsid w:val="0026524F"/>
    <w:pPr>
      <w:outlineLvl w:val="0"/>
    </w:pPr>
    <w:rPr>
      <w:rFonts w:eastAsia="MS Gothic" w:cs="Gill Sans MT Light"/>
      <w:color w:val="E9A608"/>
      <w:sz w:val="40"/>
      <w:szCs w:val="44"/>
    </w:rPr>
  </w:style>
  <w:style w:type="paragraph" w:styleId="Heading2">
    <w:name w:val="heading 2"/>
    <w:basedOn w:val="Normal"/>
    <w:next w:val="Normal"/>
    <w:link w:val="Heading2Char"/>
    <w:uiPriority w:val="9"/>
    <w:unhideWhenUsed/>
    <w:qFormat/>
    <w:rsid w:val="0026524F"/>
    <w:pPr>
      <w:outlineLvl w:val="1"/>
    </w:pPr>
    <w:rPr>
      <w:rFonts w:ascii="Gill Sans MT Light" w:hAnsi="Gill Sans MT Light" w:cs="Gill Sans MT Light"/>
      <w:sz w:val="32"/>
    </w:rPr>
  </w:style>
  <w:style w:type="paragraph" w:styleId="Heading3">
    <w:name w:val="heading 3"/>
    <w:basedOn w:val="Normal"/>
    <w:next w:val="Normal"/>
    <w:link w:val="Heading3Char"/>
    <w:uiPriority w:val="9"/>
    <w:unhideWhenUsed/>
    <w:qFormat/>
    <w:rsid w:val="0026524F"/>
    <w:pPr>
      <w:spacing w:before="240"/>
      <w:outlineLvl w:val="2"/>
    </w:pPr>
    <w:rPr>
      <w:rFonts w:ascii="Gill Sans MT Light" w:eastAsia="MS Gothic" w:hAnsi="Gill Sans MT Light" w:cs="Gill Sans MT Light"/>
      <w:color w:val="95897D"/>
      <w:sz w:val="28"/>
    </w:rPr>
  </w:style>
  <w:style w:type="paragraph" w:styleId="Heading4">
    <w:name w:val="heading 4"/>
    <w:basedOn w:val="Normal"/>
    <w:next w:val="Normal"/>
    <w:link w:val="Heading4Char"/>
    <w:uiPriority w:val="9"/>
    <w:unhideWhenUsed/>
    <w:qFormat/>
    <w:rsid w:val="000D7C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5AB"/>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5AB"/>
    <w:rPr>
      <w:rFonts w:ascii="Lucida Grande" w:hAnsi="Lucida Grande"/>
      <w:sz w:val="18"/>
      <w:szCs w:val="18"/>
    </w:rPr>
  </w:style>
  <w:style w:type="paragraph" w:styleId="Revision">
    <w:name w:val="Revision"/>
    <w:hidden/>
    <w:uiPriority w:val="99"/>
    <w:semiHidden/>
    <w:rsid w:val="006F6E41"/>
  </w:style>
  <w:style w:type="character" w:customStyle="1" w:styleId="Heading2Char">
    <w:name w:val="Heading 2 Char"/>
    <w:basedOn w:val="DefaultParagraphFont"/>
    <w:link w:val="Heading2"/>
    <w:uiPriority w:val="9"/>
    <w:rsid w:val="0026524F"/>
    <w:rPr>
      <w:rFonts w:ascii="Gill Sans MT Light" w:eastAsia="Times New Roman" w:hAnsi="Gill Sans MT Light" w:cs="Gill Sans MT Light"/>
      <w:sz w:val="32"/>
      <w:lang w:val="en-GB"/>
    </w:rPr>
  </w:style>
  <w:style w:type="paragraph" w:styleId="Header">
    <w:name w:val="header"/>
    <w:basedOn w:val="Normal"/>
    <w:link w:val="HeaderChar"/>
    <w:uiPriority w:val="99"/>
    <w:unhideWhenUsed/>
    <w:rsid w:val="00505440"/>
    <w:pPr>
      <w:tabs>
        <w:tab w:val="center" w:pos="4320"/>
        <w:tab w:val="right" w:pos="8640"/>
      </w:tabs>
    </w:pPr>
  </w:style>
  <w:style w:type="character" w:customStyle="1" w:styleId="HeaderChar">
    <w:name w:val="Header Char"/>
    <w:basedOn w:val="DefaultParagraphFont"/>
    <w:link w:val="Header"/>
    <w:uiPriority w:val="99"/>
    <w:rsid w:val="00505440"/>
    <w:rPr>
      <w:rFonts w:ascii="Gill Sans" w:hAnsi="Gill Sans"/>
      <w:sz w:val="20"/>
    </w:rPr>
  </w:style>
  <w:style w:type="paragraph" w:styleId="Footer">
    <w:name w:val="footer"/>
    <w:basedOn w:val="Normal"/>
    <w:link w:val="FooterChar"/>
    <w:uiPriority w:val="99"/>
    <w:unhideWhenUsed/>
    <w:rsid w:val="00505440"/>
    <w:pPr>
      <w:tabs>
        <w:tab w:val="center" w:pos="4320"/>
        <w:tab w:val="right" w:pos="8640"/>
      </w:tabs>
    </w:pPr>
  </w:style>
  <w:style w:type="character" w:customStyle="1" w:styleId="FooterChar">
    <w:name w:val="Footer Char"/>
    <w:basedOn w:val="DefaultParagraphFont"/>
    <w:link w:val="Footer"/>
    <w:uiPriority w:val="99"/>
    <w:rsid w:val="00505440"/>
    <w:rPr>
      <w:rFonts w:ascii="Gill Sans" w:hAnsi="Gill Sans"/>
      <w:sz w:val="20"/>
    </w:rPr>
  </w:style>
  <w:style w:type="character" w:customStyle="1" w:styleId="Heading3Char">
    <w:name w:val="Heading 3 Char"/>
    <w:basedOn w:val="DefaultParagraphFont"/>
    <w:link w:val="Heading3"/>
    <w:uiPriority w:val="9"/>
    <w:rsid w:val="0026524F"/>
    <w:rPr>
      <w:rFonts w:ascii="Gill Sans MT Light" w:eastAsia="MS Gothic" w:hAnsi="Gill Sans MT Light" w:cs="Gill Sans MT Light"/>
      <w:color w:val="95897D"/>
      <w:sz w:val="28"/>
      <w:lang w:val="en-GB"/>
    </w:rPr>
  </w:style>
  <w:style w:type="character" w:customStyle="1" w:styleId="Heading1Char">
    <w:name w:val="Heading 1 Char"/>
    <w:basedOn w:val="DefaultParagraphFont"/>
    <w:link w:val="Heading1"/>
    <w:uiPriority w:val="9"/>
    <w:rsid w:val="0026524F"/>
    <w:rPr>
      <w:rFonts w:ascii="Gill Sans MT" w:eastAsia="MS Gothic" w:hAnsi="Gill Sans MT" w:cs="Gill Sans MT Light"/>
      <w:color w:val="E9A608"/>
      <w:sz w:val="40"/>
      <w:szCs w:val="44"/>
      <w:lang w:val="en-GB"/>
    </w:rPr>
  </w:style>
  <w:style w:type="paragraph" w:customStyle="1" w:styleId="TitlePage">
    <w:name w:val="Title Page"/>
    <w:basedOn w:val="Heading1"/>
    <w:qFormat/>
    <w:rsid w:val="00B7586B"/>
    <w:pPr>
      <w:framePr w:wrap="notBeside" w:hAnchor="text"/>
    </w:pPr>
    <w:rPr>
      <w:color w:val="7F7F7F" w:themeColor="text1" w:themeTint="80"/>
      <w:sz w:val="72"/>
    </w:rPr>
  </w:style>
  <w:style w:type="paragraph" w:customStyle="1" w:styleId="ReportDate">
    <w:name w:val="Report Date"/>
    <w:qFormat/>
    <w:rsid w:val="0026524F"/>
    <w:pPr>
      <w:jc w:val="right"/>
    </w:pPr>
    <w:rPr>
      <w:rFonts w:ascii="Gill Sans MT Std Light" w:eastAsiaTheme="majorEastAsia" w:hAnsi="Gill Sans MT Std Light" w:cstheme="majorBidi"/>
      <w:color w:val="7F7F7F" w:themeColor="text1" w:themeTint="80"/>
      <w:sz w:val="40"/>
      <w:szCs w:val="40"/>
    </w:rPr>
  </w:style>
  <w:style w:type="paragraph" w:styleId="DocumentMap">
    <w:name w:val="Document Map"/>
    <w:basedOn w:val="Normal"/>
    <w:link w:val="DocumentMapChar"/>
    <w:uiPriority w:val="99"/>
    <w:semiHidden/>
    <w:unhideWhenUsed/>
    <w:rsid w:val="000523E8"/>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0523E8"/>
    <w:rPr>
      <w:rFonts w:ascii="Lucida Grande" w:hAnsi="Lucida Grande" w:cs="Lucida Grande"/>
    </w:rPr>
  </w:style>
  <w:style w:type="character" w:customStyle="1" w:styleId="Heading4Char">
    <w:name w:val="Heading 4 Char"/>
    <w:basedOn w:val="DefaultParagraphFont"/>
    <w:link w:val="Heading4"/>
    <w:uiPriority w:val="9"/>
    <w:rsid w:val="000D7C1D"/>
    <w:rPr>
      <w:rFonts w:asciiTheme="majorHAnsi" w:eastAsiaTheme="majorEastAsia" w:hAnsiTheme="majorHAnsi" w:cstheme="majorBidi"/>
      <w:b/>
      <w:bCs/>
      <w:i/>
      <w:iCs/>
      <w:color w:val="4F81BD" w:themeColor="accent1"/>
      <w:sz w:val="20"/>
    </w:rPr>
  </w:style>
  <w:style w:type="paragraph" w:customStyle="1" w:styleId="ReportHeading">
    <w:name w:val="Report Heading"/>
    <w:qFormat/>
    <w:rsid w:val="0026524F"/>
    <w:pPr>
      <w:jc w:val="right"/>
    </w:pPr>
    <w:rPr>
      <w:rFonts w:ascii="Gill Sans MT Std Light" w:eastAsiaTheme="majorEastAsia" w:hAnsi="Gill Sans MT Std Light" w:cstheme="majorBidi"/>
      <w:bCs/>
      <w:color w:val="E98808"/>
      <w:sz w:val="88"/>
      <w:szCs w:val="32"/>
    </w:rPr>
  </w:style>
  <w:style w:type="paragraph" w:customStyle="1" w:styleId="BasicParagraph">
    <w:name w:val="[Basic Paragraph]"/>
    <w:basedOn w:val="Normal"/>
    <w:uiPriority w:val="99"/>
    <w:rsid w:val="000D7C1D"/>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styleId="ListParagraph">
    <w:name w:val="List Paragraph"/>
    <w:aliases w:val="Paragraph,Bullets,List Paragraph1"/>
    <w:basedOn w:val="Normal"/>
    <w:link w:val="ListParagraphChar"/>
    <w:uiPriority w:val="99"/>
    <w:qFormat/>
    <w:rsid w:val="0026524F"/>
    <w:pPr>
      <w:numPr>
        <w:numId w:val="13"/>
      </w:numPr>
      <w:contextualSpacing/>
    </w:pPr>
  </w:style>
  <w:style w:type="paragraph" w:styleId="ListNumber">
    <w:name w:val="List Number"/>
    <w:basedOn w:val="Normal"/>
    <w:uiPriority w:val="99"/>
    <w:rsid w:val="00B905D3"/>
    <w:pPr>
      <w:numPr>
        <w:numId w:val="6"/>
      </w:numPr>
      <w:contextualSpacing/>
    </w:pPr>
  </w:style>
  <w:style w:type="table" w:customStyle="1" w:styleId="TableGrid1">
    <w:name w:val="Table Grid1"/>
    <w:basedOn w:val="TableNormal"/>
    <w:uiPriority w:val="59"/>
    <w:rsid w:val="00F76EC8"/>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Bullets Char,List Paragraph1 Char"/>
    <w:link w:val="ListParagraph"/>
    <w:uiPriority w:val="99"/>
    <w:locked/>
    <w:rsid w:val="00384A1E"/>
    <w:rPr>
      <w:rFonts w:ascii="Gill Sans MT" w:eastAsia="Times New Roman" w:hAnsi="Gill Sans MT"/>
      <w:sz w:val="22"/>
      <w:lang w:val="en-GB"/>
    </w:rPr>
  </w:style>
  <w:style w:type="table" w:styleId="TableGrid">
    <w:name w:val="Table Grid"/>
    <w:basedOn w:val="TableNormal"/>
    <w:uiPriority w:val="59"/>
    <w:rsid w:val="00384A1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03332">
      <w:bodyDiv w:val="1"/>
      <w:marLeft w:val="0"/>
      <w:marRight w:val="0"/>
      <w:marTop w:val="0"/>
      <w:marBottom w:val="0"/>
      <w:divBdr>
        <w:top w:val="none" w:sz="0" w:space="0" w:color="auto"/>
        <w:left w:val="none" w:sz="0" w:space="0" w:color="auto"/>
        <w:bottom w:val="none" w:sz="0" w:space="0" w:color="auto"/>
        <w:right w:val="none" w:sz="0" w:space="0" w:color="auto"/>
      </w:divBdr>
    </w:div>
    <w:div w:id="17458792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esse\scrass$\Documents\Communications\2014%20Template%20Development\Health%20and%20Nutrition%20ONE%20PAGE%20Templat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8B21-105D-4951-A960-E00EB63C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 and Nutrition ONE PAGE Template_FINAL.dotx</Template>
  <TotalTime>3</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World Vision</Company>
  <LinksUpToDate>false</LinksUpToDate>
  <CharactersWithSpaces>7615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Crass</dc:creator>
  <cp:lastModifiedBy>Sarah Crass</cp:lastModifiedBy>
  <cp:revision>1</cp:revision>
  <cp:lastPrinted>2014-10-12T17:26:00Z</cp:lastPrinted>
  <dcterms:created xsi:type="dcterms:W3CDTF">2016-07-01T17:49:00Z</dcterms:created>
  <dcterms:modified xsi:type="dcterms:W3CDTF">2016-07-01T17:52:00Z</dcterms:modified>
</cp:coreProperties>
</file>