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EA985" w14:textId="631D42CB" w:rsidR="000037D6" w:rsidRPr="00740E6D" w:rsidRDefault="000037D6" w:rsidP="00D14B57">
      <w:pPr>
        <w:jc w:val="right"/>
        <w:rPr>
          <w:rFonts w:ascii="Gill Sans MT" w:hAnsi="Gill Sans MT"/>
          <w:b/>
          <w:sz w:val="24"/>
          <w:szCs w:val="24"/>
        </w:rPr>
      </w:pPr>
    </w:p>
    <w:tbl>
      <w:tblPr>
        <w:tblStyle w:val="TableGrid"/>
        <w:tblW w:w="0" w:type="auto"/>
        <w:tblLook w:val="04A0" w:firstRow="1" w:lastRow="0" w:firstColumn="1" w:lastColumn="0" w:noHBand="0" w:noVBand="1"/>
      </w:tblPr>
      <w:tblGrid>
        <w:gridCol w:w="3569"/>
        <w:gridCol w:w="2952"/>
        <w:gridCol w:w="618"/>
        <w:gridCol w:w="3562"/>
        <w:gridCol w:w="3689"/>
      </w:tblGrid>
      <w:tr w:rsidR="003A3514" w:rsidRPr="00740E6D" w14:paraId="0C665F40" w14:textId="77777777" w:rsidTr="00350C3F">
        <w:tc>
          <w:tcPr>
            <w:tcW w:w="3626" w:type="dxa"/>
          </w:tcPr>
          <w:p w14:paraId="31DF164F" w14:textId="4FB28A11" w:rsidR="003A3514" w:rsidRPr="00740E6D" w:rsidRDefault="00D76596" w:rsidP="003A3514">
            <w:pPr>
              <w:spacing w:after="200"/>
              <w:rPr>
                <w:rFonts w:ascii="Gill Sans MT" w:hAnsi="Gill Sans MT"/>
                <w:b/>
                <w:sz w:val="18"/>
                <w:szCs w:val="18"/>
              </w:rPr>
            </w:pPr>
            <w:r>
              <w:rPr>
                <w:rFonts w:ascii="Gill Sans MT" w:hAnsi="Gill Sans MT"/>
                <w:b/>
                <w:sz w:val="18"/>
                <w:szCs w:val="18"/>
              </w:rPr>
              <w:t>PBAS#:</w:t>
            </w:r>
            <w:r w:rsidR="003A3514" w:rsidRPr="00740E6D">
              <w:rPr>
                <w:rFonts w:ascii="Gill Sans MT" w:hAnsi="Gill Sans MT"/>
                <w:b/>
                <w:sz w:val="18"/>
                <w:szCs w:val="18"/>
              </w:rPr>
              <w:t xml:space="preserve">  </w:t>
            </w:r>
          </w:p>
        </w:tc>
        <w:tc>
          <w:tcPr>
            <w:tcW w:w="3000" w:type="dxa"/>
          </w:tcPr>
          <w:p w14:paraId="5667B295" w14:textId="6CBAE88A"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National Office:   </w:t>
            </w:r>
          </w:p>
        </w:tc>
        <w:tc>
          <w:tcPr>
            <w:tcW w:w="4249" w:type="dxa"/>
            <w:gridSpan w:val="2"/>
          </w:tcPr>
          <w:p w14:paraId="633AEED2" w14:textId="6249AA48" w:rsidR="003A3514" w:rsidRPr="00740E6D" w:rsidRDefault="00D76596" w:rsidP="003A3514">
            <w:pPr>
              <w:spacing w:after="200"/>
              <w:rPr>
                <w:rFonts w:ascii="Gill Sans MT" w:hAnsi="Gill Sans MT"/>
                <w:b/>
                <w:sz w:val="18"/>
                <w:szCs w:val="18"/>
              </w:rPr>
            </w:pPr>
            <w:proofErr w:type="spellStart"/>
            <w:r>
              <w:rPr>
                <w:rFonts w:ascii="Gill Sans MT" w:hAnsi="Gill Sans MT"/>
                <w:b/>
                <w:sz w:val="18"/>
                <w:szCs w:val="18"/>
              </w:rPr>
              <w:t>Programme</w:t>
            </w:r>
            <w:proofErr w:type="spellEnd"/>
            <w:r>
              <w:rPr>
                <w:rFonts w:ascii="Gill Sans MT" w:hAnsi="Gill Sans MT"/>
                <w:b/>
                <w:sz w:val="18"/>
                <w:szCs w:val="18"/>
              </w:rPr>
              <w:t xml:space="preserve"> site</w:t>
            </w:r>
            <w:r w:rsidR="003A3514" w:rsidRPr="00740E6D">
              <w:rPr>
                <w:rFonts w:ascii="Gill Sans MT" w:hAnsi="Gill Sans MT"/>
                <w:b/>
                <w:sz w:val="18"/>
                <w:szCs w:val="18"/>
              </w:rPr>
              <w:t xml:space="preserve"> or ADP:                        </w:t>
            </w:r>
          </w:p>
        </w:tc>
        <w:tc>
          <w:tcPr>
            <w:tcW w:w="3741" w:type="dxa"/>
          </w:tcPr>
          <w:p w14:paraId="66E8CF52" w14:textId="3D9E9363"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District/Region:</w:t>
            </w:r>
          </w:p>
        </w:tc>
      </w:tr>
      <w:tr w:rsidR="003A3514" w:rsidRPr="00740E6D" w14:paraId="4819523E" w14:textId="77777777" w:rsidTr="00350C3F">
        <w:tc>
          <w:tcPr>
            <w:tcW w:w="3626" w:type="dxa"/>
          </w:tcPr>
          <w:p w14:paraId="4E60C149" w14:textId="7FFF8A9D"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Name of Person Completing the Tool:                                                                                                  </w:t>
            </w:r>
          </w:p>
        </w:tc>
        <w:tc>
          <w:tcPr>
            <w:tcW w:w="3000" w:type="dxa"/>
          </w:tcPr>
          <w:p w14:paraId="70E3FFB5" w14:textId="520959B7" w:rsidR="003A3514" w:rsidRPr="00740E6D" w:rsidRDefault="003A3514" w:rsidP="003A3514">
            <w:pPr>
              <w:spacing w:after="200"/>
              <w:rPr>
                <w:rFonts w:ascii="Gill Sans MT" w:hAnsi="Gill Sans MT"/>
                <w:b/>
                <w:sz w:val="18"/>
                <w:szCs w:val="18"/>
              </w:rPr>
            </w:pPr>
            <w:r w:rsidRPr="00740E6D">
              <w:rPr>
                <w:rFonts w:ascii="Gill Sans MT" w:hAnsi="Gill Sans MT"/>
                <w:b/>
                <w:sz w:val="18"/>
                <w:szCs w:val="18"/>
              </w:rPr>
              <w:t xml:space="preserve">Title:   </w:t>
            </w:r>
          </w:p>
        </w:tc>
        <w:tc>
          <w:tcPr>
            <w:tcW w:w="4249" w:type="dxa"/>
            <w:gridSpan w:val="2"/>
          </w:tcPr>
          <w:p w14:paraId="577F1695" w14:textId="77777777" w:rsidR="00B032FC" w:rsidRDefault="00B032FC" w:rsidP="00B032FC">
            <w:pPr>
              <w:spacing w:after="200"/>
              <w:rPr>
                <w:rFonts w:ascii="Gill Sans MT" w:hAnsi="Gill Sans MT"/>
                <w:b/>
                <w:sz w:val="18"/>
                <w:szCs w:val="18"/>
              </w:rPr>
            </w:pPr>
            <w:r>
              <w:rPr>
                <w:rFonts w:ascii="Gill Sans MT" w:hAnsi="Gill Sans MT"/>
                <w:b/>
                <w:sz w:val="18"/>
                <w:szCs w:val="18"/>
              </w:rPr>
              <w:t>Type of Assessment:</w:t>
            </w:r>
          </w:p>
          <w:p w14:paraId="75D5BC0F" w14:textId="591A059A" w:rsidR="003A3514" w:rsidRPr="00740E6D" w:rsidRDefault="00B71718" w:rsidP="003A3514">
            <w:pPr>
              <w:spacing w:after="200"/>
              <w:rPr>
                <w:rFonts w:ascii="Gill Sans MT" w:hAnsi="Gill Sans MT"/>
                <w:b/>
                <w:sz w:val="18"/>
                <w:szCs w:val="18"/>
              </w:rPr>
            </w:pPr>
            <w:sdt>
              <w:sdtPr>
                <w:rPr>
                  <w:rFonts w:ascii="Gill Sans MT" w:hAnsi="Gill Sans MT"/>
                  <w:b/>
                  <w:sz w:val="16"/>
                  <w:szCs w:val="16"/>
                </w:rPr>
                <w:id w:val="-779885033"/>
                <w14:checkbox>
                  <w14:checked w14:val="0"/>
                  <w14:checkedState w14:val="2612" w14:font="MS Gothic"/>
                  <w14:uncheckedState w14:val="2610" w14:font="MS Gothic"/>
                </w14:checkbox>
              </w:sdtPr>
              <w:sdtEndPr/>
              <w:sdtContent>
                <w:r w:rsidR="00B032FC">
                  <w:rPr>
                    <w:rFonts w:ascii="MS Gothic" w:eastAsia="MS Gothic" w:hAnsi="MS Gothic" w:hint="eastAsia"/>
                    <w:b/>
                    <w:sz w:val="16"/>
                    <w:szCs w:val="16"/>
                  </w:rPr>
                  <w:t>☐</w:t>
                </w:r>
              </w:sdtContent>
            </w:sdt>
            <w:r w:rsidR="00B032FC" w:rsidRPr="003C3ED5">
              <w:rPr>
                <w:rFonts w:ascii="Gill Sans MT" w:hAnsi="Gill Sans MT"/>
                <w:b/>
                <w:sz w:val="18"/>
                <w:szCs w:val="18"/>
              </w:rPr>
              <w:t xml:space="preserve"> </w:t>
            </w:r>
            <w:r w:rsidR="00B032FC">
              <w:rPr>
                <w:rFonts w:ascii="Gill Sans MT" w:hAnsi="Gill Sans MT"/>
                <w:b/>
                <w:sz w:val="18"/>
                <w:szCs w:val="18"/>
              </w:rPr>
              <w:t xml:space="preserve">Self-Assessment  </w:t>
            </w:r>
            <w:r w:rsidR="00B032FC" w:rsidRPr="003C3ED5">
              <w:rPr>
                <w:rFonts w:ascii="Gill Sans MT" w:hAnsi="Gill Sans MT"/>
                <w:b/>
                <w:sz w:val="18"/>
                <w:szCs w:val="18"/>
              </w:rPr>
              <w:t xml:space="preserve">  </w:t>
            </w:r>
            <w:sdt>
              <w:sdtPr>
                <w:rPr>
                  <w:rFonts w:ascii="Gill Sans MT" w:hAnsi="Gill Sans MT"/>
                  <w:b/>
                  <w:sz w:val="16"/>
                  <w:szCs w:val="16"/>
                </w:rPr>
                <w:id w:val="2075619885"/>
                <w14:checkbox>
                  <w14:checked w14:val="0"/>
                  <w14:checkedState w14:val="2612" w14:font="MS Gothic"/>
                  <w14:uncheckedState w14:val="2610" w14:font="MS Gothic"/>
                </w14:checkbox>
              </w:sdtPr>
              <w:sdtEndPr/>
              <w:sdtContent>
                <w:r w:rsidR="0046585B">
                  <w:rPr>
                    <w:rFonts w:ascii="MS Gothic" w:eastAsia="MS Gothic" w:hAnsi="MS Gothic" w:hint="eastAsia"/>
                    <w:b/>
                    <w:sz w:val="16"/>
                    <w:szCs w:val="16"/>
                  </w:rPr>
                  <w:t>☐</w:t>
                </w:r>
              </w:sdtContent>
            </w:sdt>
            <w:r w:rsidR="00B032FC">
              <w:rPr>
                <w:rFonts w:ascii="Gill Sans MT" w:hAnsi="Gill Sans MT"/>
                <w:b/>
                <w:sz w:val="18"/>
                <w:szCs w:val="18"/>
              </w:rPr>
              <w:t xml:space="preserve"> Third Party   </w:t>
            </w:r>
            <w:r w:rsidR="00B032FC" w:rsidRPr="003C3ED5">
              <w:rPr>
                <w:rFonts w:ascii="Gill Sans MT" w:hAnsi="Gill Sans MT"/>
                <w:b/>
                <w:sz w:val="18"/>
                <w:szCs w:val="18"/>
              </w:rPr>
              <w:t xml:space="preserve"> </w:t>
            </w:r>
            <w:sdt>
              <w:sdtPr>
                <w:rPr>
                  <w:rFonts w:ascii="Gill Sans MT" w:hAnsi="Gill Sans MT"/>
                  <w:b/>
                  <w:sz w:val="16"/>
                  <w:szCs w:val="16"/>
                </w:rPr>
                <w:id w:val="-1994555935"/>
                <w14:checkbox>
                  <w14:checked w14:val="0"/>
                  <w14:checkedState w14:val="2612" w14:font="MS Gothic"/>
                  <w14:uncheckedState w14:val="2610" w14:font="MS Gothic"/>
                </w14:checkbox>
              </w:sdtPr>
              <w:sdtEndPr/>
              <w:sdtContent>
                <w:r w:rsidR="00B032FC">
                  <w:rPr>
                    <w:rFonts w:ascii="MS Gothic" w:eastAsia="MS Gothic" w:hAnsi="MS Gothic" w:hint="eastAsia"/>
                    <w:b/>
                    <w:sz w:val="16"/>
                    <w:szCs w:val="16"/>
                  </w:rPr>
                  <w:t>☐</w:t>
                </w:r>
              </w:sdtContent>
            </w:sdt>
            <w:r w:rsidR="00B032FC">
              <w:rPr>
                <w:rFonts w:ascii="Gill Sans MT" w:hAnsi="Gill Sans MT"/>
                <w:b/>
                <w:sz w:val="18"/>
                <w:szCs w:val="18"/>
              </w:rPr>
              <w:t xml:space="preserve"> Mixed</w:t>
            </w:r>
          </w:p>
        </w:tc>
        <w:tc>
          <w:tcPr>
            <w:tcW w:w="3741" w:type="dxa"/>
          </w:tcPr>
          <w:p w14:paraId="239C8EA7" w14:textId="14D90338" w:rsidR="003A3514" w:rsidRPr="00740E6D" w:rsidRDefault="00302AD6" w:rsidP="003A3514">
            <w:pPr>
              <w:spacing w:after="200"/>
              <w:rPr>
                <w:rFonts w:ascii="Gill Sans MT" w:hAnsi="Gill Sans MT"/>
                <w:b/>
                <w:sz w:val="18"/>
                <w:szCs w:val="18"/>
              </w:rPr>
            </w:pPr>
            <w:r w:rsidRPr="00740E6D">
              <w:rPr>
                <w:rFonts w:ascii="Gill Sans MT" w:hAnsi="Gill Sans MT"/>
                <w:b/>
                <w:sz w:val="18"/>
                <w:szCs w:val="18"/>
              </w:rPr>
              <w:t>Date of Assessment (mm/dd/yyyy):</w:t>
            </w:r>
          </w:p>
        </w:tc>
      </w:tr>
      <w:tr w:rsidR="003A3514" w:rsidRPr="00740E6D" w14:paraId="7CFBA4A3" w14:textId="77777777" w:rsidTr="00350C3F">
        <w:tc>
          <w:tcPr>
            <w:tcW w:w="7252" w:type="dxa"/>
            <w:gridSpan w:val="3"/>
          </w:tcPr>
          <w:p w14:paraId="28857093" w14:textId="047161BD" w:rsidR="00302AD6" w:rsidRPr="00740E6D" w:rsidRDefault="00302AD6" w:rsidP="00302AD6">
            <w:pPr>
              <w:spacing w:after="200"/>
              <w:rPr>
                <w:rFonts w:ascii="Gill Sans MT" w:hAnsi="Gill Sans MT"/>
                <w:b/>
                <w:sz w:val="18"/>
                <w:szCs w:val="18"/>
              </w:rPr>
            </w:pPr>
            <w:r w:rsidRPr="00740E6D">
              <w:rPr>
                <w:rFonts w:ascii="Gill Sans MT" w:hAnsi="Gill Sans MT"/>
                <w:b/>
                <w:sz w:val="18"/>
                <w:szCs w:val="18"/>
              </w:rPr>
              <w:t>Length of programme implementation:</w:t>
            </w:r>
          </w:p>
          <w:p w14:paraId="362E5FDD" w14:textId="53F27821" w:rsidR="003A3514" w:rsidRPr="00740E6D" w:rsidRDefault="00B71718" w:rsidP="00302AD6">
            <w:pPr>
              <w:spacing w:after="200"/>
              <w:rPr>
                <w:rFonts w:ascii="Gill Sans MT" w:hAnsi="Gill Sans MT"/>
                <w:b/>
                <w:sz w:val="18"/>
                <w:szCs w:val="18"/>
              </w:rPr>
            </w:pPr>
            <w:sdt>
              <w:sdtPr>
                <w:rPr>
                  <w:rFonts w:ascii="Gill Sans MT" w:hAnsi="Gill Sans MT"/>
                  <w:b/>
                  <w:sz w:val="16"/>
                  <w:szCs w:val="16"/>
                </w:rPr>
                <w:id w:val="-352031762"/>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&lt; 6 months</w:t>
            </w:r>
            <w:r w:rsidR="008A011A" w:rsidRPr="00740E6D">
              <w:rPr>
                <w:rFonts w:ascii="Gill Sans MT" w:hAnsi="Gill Sans MT"/>
                <w:b/>
                <w:sz w:val="18"/>
                <w:szCs w:val="18"/>
              </w:rPr>
              <w:t xml:space="preserve">    </w:t>
            </w:r>
            <w:r w:rsidR="00302AD6" w:rsidRPr="00740E6D">
              <w:rPr>
                <w:rFonts w:ascii="Gill Sans MT" w:hAnsi="Gill Sans MT"/>
                <w:b/>
                <w:sz w:val="18"/>
                <w:szCs w:val="18"/>
              </w:rPr>
              <w:t xml:space="preserve"> </w:t>
            </w:r>
            <w:sdt>
              <w:sdtPr>
                <w:rPr>
                  <w:rFonts w:ascii="Gill Sans MT" w:hAnsi="Gill Sans MT"/>
                  <w:b/>
                  <w:sz w:val="16"/>
                  <w:szCs w:val="16"/>
                </w:rPr>
                <w:id w:val="-1889944910"/>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6 - 12 months  </w:t>
            </w:r>
            <w:sdt>
              <w:sdtPr>
                <w:rPr>
                  <w:rFonts w:ascii="Gill Sans MT" w:hAnsi="Gill Sans MT"/>
                  <w:b/>
                  <w:sz w:val="16"/>
                  <w:szCs w:val="16"/>
                </w:rPr>
                <w:id w:val="883373452"/>
                <w14:checkbox>
                  <w14:checked w14:val="0"/>
                  <w14:checkedState w14:val="2612" w14:font="MS Gothic"/>
                  <w14:uncheckedState w14:val="2610" w14:font="MS Gothic"/>
                </w14:checkbox>
              </w:sdtPr>
              <w:sdtEndPr/>
              <w:sdtContent>
                <w:r w:rsidR="0009449F">
                  <w:rPr>
                    <w:rFonts w:ascii="MS Gothic" w:eastAsia="MS Gothic" w:hAnsi="MS Gothic" w:hint="eastAsia"/>
                    <w:b/>
                    <w:sz w:val="16"/>
                    <w:szCs w:val="16"/>
                  </w:rPr>
                  <w:t>☐</w:t>
                </w:r>
              </w:sdtContent>
            </w:sdt>
            <w:r w:rsidR="00302AD6" w:rsidRPr="00740E6D">
              <w:rPr>
                <w:rFonts w:ascii="Gill Sans MT" w:hAnsi="Gill Sans MT"/>
                <w:b/>
                <w:sz w:val="18"/>
                <w:szCs w:val="18"/>
              </w:rPr>
              <w:t xml:space="preserve">   &gt; 12 - 24 months  </w:t>
            </w:r>
            <w:sdt>
              <w:sdtPr>
                <w:rPr>
                  <w:rFonts w:ascii="Gill Sans MT" w:hAnsi="Gill Sans MT"/>
                  <w:b/>
                  <w:sz w:val="16"/>
                  <w:szCs w:val="16"/>
                </w:rPr>
                <w:id w:val="-316571908"/>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&gt; 24 months  </w:t>
            </w:r>
          </w:p>
        </w:tc>
        <w:tc>
          <w:tcPr>
            <w:tcW w:w="7364" w:type="dxa"/>
            <w:gridSpan w:val="2"/>
          </w:tcPr>
          <w:p w14:paraId="75031D2E" w14:textId="77777777" w:rsidR="00302AD6" w:rsidRPr="00740E6D" w:rsidRDefault="003A3514" w:rsidP="00302AD6">
            <w:pPr>
              <w:spacing w:after="200"/>
              <w:rPr>
                <w:rFonts w:ascii="Gill Sans MT" w:hAnsi="Gill Sans MT"/>
                <w:b/>
                <w:sz w:val="18"/>
                <w:szCs w:val="18"/>
              </w:rPr>
            </w:pPr>
            <w:r w:rsidRPr="00740E6D">
              <w:rPr>
                <w:rFonts w:ascii="Gill Sans MT" w:hAnsi="Gill Sans MT"/>
                <w:b/>
                <w:sz w:val="18"/>
                <w:szCs w:val="18"/>
              </w:rPr>
              <w:t xml:space="preserve"> </w:t>
            </w:r>
            <w:r w:rsidR="00302AD6" w:rsidRPr="00740E6D">
              <w:rPr>
                <w:rFonts w:ascii="Gill Sans MT" w:hAnsi="Gill Sans MT"/>
                <w:b/>
                <w:sz w:val="18"/>
                <w:szCs w:val="18"/>
              </w:rPr>
              <w:t xml:space="preserve">Level of Assessment (e.g. what level is this assessment being conducted): </w:t>
            </w:r>
          </w:p>
          <w:p w14:paraId="74F52E3C" w14:textId="118204FB" w:rsidR="003A3514" w:rsidRPr="00740E6D" w:rsidRDefault="00B71718" w:rsidP="00D76596">
            <w:pPr>
              <w:spacing w:after="200"/>
              <w:rPr>
                <w:rFonts w:ascii="Gill Sans MT" w:hAnsi="Gill Sans MT"/>
                <w:b/>
                <w:sz w:val="18"/>
                <w:szCs w:val="18"/>
              </w:rPr>
            </w:pPr>
            <w:sdt>
              <w:sdtPr>
                <w:rPr>
                  <w:rFonts w:ascii="Gill Sans MT" w:hAnsi="Gill Sans MT"/>
                  <w:b/>
                  <w:sz w:val="16"/>
                  <w:szCs w:val="16"/>
                </w:rPr>
                <w:id w:val="276295091"/>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w:t>
            </w:r>
            <w:proofErr w:type="spellStart"/>
            <w:r w:rsidR="00D76596">
              <w:rPr>
                <w:rFonts w:ascii="Gill Sans MT" w:hAnsi="Gill Sans MT"/>
                <w:b/>
                <w:sz w:val="18"/>
                <w:szCs w:val="18"/>
              </w:rPr>
              <w:t>Programme</w:t>
            </w:r>
            <w:proofErr w:type="spellEnd"/>
            <w:r w:rsidR="00D76596">
              <w:rPr>
                <w:rFonts w:ascii="Gill Sans MT" w:hAnsi="Gill Sans MT"/>
                <w:b/>
                <w:sz w:val="18"/>
                <w:szCs w:val="18"/>
              </w:rPr>
              <w:t xml:space="preserve"> site</w:t>
            </w:r>
            <w:r w:rsidR="00302AD6" w:rsidRPr="00740E6D">
              <w:rPr>
                <w:rFonts w:ascii="Gill Sans MT" w:hAnsi="Gill Sans MT"/>
                <w:b/>
                <w:sz w:val="18"/>
                <w:szCs w:val="18"/>
              </w:rPr>
              <w:t xml:space="preserve">           </w:t>
            </w:r>
            <w:sdt>
              <w:sdtPr>
                <w:rPr>
                  <w:rFonts w:ascii="Gill Sans MT" w:hAnsi="Gill Sans MT"/>
                  <w:b/>
                  <w:sz w:val="16"/>
                  <w:szCs w:val="16"/>
                </w:rPr>
                <w:id w:val="670292227"/>
                <w14:checkbox>
                  <w14:checked w14:val="0"/>
                  <w14:checkedState w14:val="2612" w14:font="MS Gothic"/>
                  <w14:uncheckedState w14:val="2610" w14:font="MS Gothic"/>
                </w14:checkbox>
              </w:sdtPr>
              <w:sdtEndPr/>
              <w:sdtContent>
                <w:r w:rsidR="0046585B">
                  <w:rPr>
                    <w:rFonts w:ascii="MS Gothic" w:eastAsia="MS Gothic" w:hAnsi="MS Gothic" w:hint="eastAsia"/>
                    <w:b/>
                    <w:sz w:val="16"/>
                    <w:szCs w:val="16"/>
                  </w:rPr>
                  <w:t>☐</w:t>
                </w:r>
              </w:sdtContent>
            </w:sdt>
            <w:r w:rsidR="00302AD6" w:rsidRPr="00740E6D">
              <w:rPr>
                <w:rFonts w:ascii="Gill Sans MT" w:hAnsi="Gill Sans MT"/>
                <w:b/>
                <w:sz w:val="18"/>
                <w:szCs w:val="18"/>
              </w:rPr>
              <w:t xml:space="preserve"> ADP           </w:t>
            </w:r>
            <w:sdt>
              <w:sdtPr>
                <w:rPr>
                  <w:rFonts w:ascii="Gill Sans MT" w:hAnsi="Gill Sans MT"/>
                  <w:b/>
                  <w:sz w:val="16"/>
                  <w:szCs w:val="16"/>
                </w:rPr>
                <w:id w:val="-1394962440"/>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District/Regional         </w:t>
            </w:r>
            <w:sdt>
              <w:sdtPr>
                <w:rPr>
                  <w:rFonts w:ascii="Gill Sans MT" w:hAnsi="Gill Sans MT"/>
                  <w:b/>
                  <w:sz w:val="16"/>
                  <w:szCs w:val="16"/>
                </w:rPr>
                <w:id w:val="1557353934"/>
                <w14:checkbox>
                  <w14:checked w14:val="0"/>
                  <w14:checkedState w14:val="2612" w14:font="MS Gothic"/>
                  <w14:uncheckedState w14:val="2610" w14:font="MS Gothic"/>
                </w14:checkbox>
              </w:sdtPr>
              <w:sdtEndPr/>
              <w:sdtContent>
                <w:r w:rsidR="008A011A" w:rsidRPr="00740E6D">
                  <w:rPr>
                    <w:rFonts w:ascii="MS Gothic" w:eastAsia="MS Gothic" w:hAnsi="MS Gothic" w:cs="MS Gothic" w:hint="eastAsia"/>
                    <w:b/>
                    <w:sz w:val="16"/>
                    <w:szCs w:val="16"/>
                  </w:rPr>
                  <w:t>☐</w:t>
                </w:r>
              </w:sdtContent>
            </w:sdt>
            <w:r w:rsidR="00302AD6" w:rsidRPr="00740E6D">
              <w:rPr>
                <w:rFonts w:ascii="Gill Sans MT" w:hAnsi="Gill Sans MT"/>
                <w:b/>
                <w:sz w:val="18"/>
                <w:szCs w:val="18"/>
              </w:rPr>
              <w:t xml:space="preserve"> National                </w:t>
            </w:r>
          </w:p>
        </w:tc>
      </w:tr>
    </w:tbl>
    <w:p w14:paraId="7FB18EED" w14:textId="77777777" w:rsidR="00287B40" w:rsidRPr="00740E6D" w:rsidRDefault="00287B40" w:rsidP="004F18F8">
      <w:pPr>
        <w:rPr>
          <w:rFonts w:ascii="Gill Sans MT" w:hAnsi="Gill Sans MT"/>
          <w:sz w:val="18"/>
          <w:szCs w:val="18"/>
          <w:u w:val="single"/>
          <w:lang w:val="en-GB"/>
        </w:rPr>
      </w:pPr>
    </w:p>
    <w:p w14:paraId="2A34555C" w14:textId="4707CC6A" w:rsidR="004F18F8" w:rsidRPr="00740E6D" w:rsidRDefault="0071129D" w:rsidP="004F18F8">
      <w:pPr>
        <w:rPr>
          <w:rFonts w:ascii="Gill Sans MT" w:hAnsi="Gill Sans MT"/>
          <w:sz w:val="18"/>
          <w:szCs w:val="18"/>
          <w:u w:val="single"/>
          <w:lang w:val="en-GB"/>
        </w:rPr>
      </w:pPr>
      <w:r w:rsidRPr="00740E6D">
        <w:rPr>
          <w:rFonts w:ascii="Gill Sans MT" w:hAnsi="Gill Sans MT"/>
          <w:sz w:val="18"/>
          <w:szCs w:val="18"/>
          <w:u w:val="single"/>
          <w:lang w:val="en-GB"/>
        </w:rPr>
        <w:t xml:space="preserve">Instructions on how to </w:t>
      </w:r>
      <w:r w:rsidR="005D5FFD" w:rsidRPr="00740E6D">
        <w:rPr>
          <w:rFonts w:ascii="Gill Sans MT" w:hAnsi="Gill Sans MT"/>
          <w:sz w:val="18"/>
          <w:szCs w:val="18"/>
          <w:u w:val="single"/>
          <w:lang w:val="en-GB"/>
        </w:rPr>
        <w:t xml:space="preserve">determine IQA </w:t>
      </w:r>
      <w:r w:rsidRPr="00740E6D">
        <w:rPr>
          <w:rFonts w:ascii="Gill Sans MT" w:hAnsi="Gill Sans MT"/>
          <w:sz w:val="18"/>
          <w:szCs w:val="18"/>
          <w:u w:val="single"/>
          <w:lang w:val="en-GB"/>
        </w:rPr>
        <w:t>score:</w:t>
      </w:r>
    </w:p>
    <w:p w14:paraId="09683EA5" w14:textId="77777777" w:rsidR="00D76596" w:rsidRPr="00A172C6" w:rsidRDefault="00D76596" w:rsidP="00D76596">
      <w:pPr>
        <w:rPr>
          <w:rFonts w:ascii="Gill Sans MT" w:hAnsi="Gill Sans MT"/>
          <w:sz w:val="20"/>
          <w:szCs w:val="20"/>
          <w:lang w:val="en-GB"/>
        </w:rPr>
      </w:pPr>
      <w:r w:rsidRPr="00A172C6">
        <w:rPr>
          <w:rFonts w:ascii="Gill Sans MT" w:hAnsi="Gill Sans MT"/>
          <w:sz w:val="20"/>
          <w:szCs w:val="20"/>
          <w:lang w:val="en-GB"/>
        </w:rPr>
        <w:t>Beside each essential element, there is a checklist of critical components of the essential element.  As you go through your assessment, check the boxes that apply to the programme.  Use the CMAM IQA calculator for an automatic calculation of the IQA score. The overall IQA is the mean of individual IQA scores from all the essential elements.  An overall IQA score of 1.5-2 indicates high fidelity; 1.0-1.4 indicates moderate fidelity; less than 1.0 indicates low fidelity.</w:t>
      </w:r>
    </w:p>
    <w:p w14:paraId="57525376" w14:textId="77777777" w:rsidR="00287B40" w:rsidRPr="00740E6D" w:rsidRDefault="00287B40" w:rsidP="004F18F8">
      <w:pPr>
        <w:rPr>
          <w:rFonts w:ascii="Gill Sans MT" w:hAnsi="Gill Sans MT"/>
          <w:sz w:val="18"/>
          <w:szCs w:val="18"/>
          <w:lang w:val="en-GB"/>
        </w:rPr>
      </w:pPr>
    </w:p>
    <w:tbl>
      <w:tblPr>
        <w:tblW w:w="4994" w:type="pct"/>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051"/>
        <w:gridCol w:w="8598"/>
        <w:gridCol w:w="724"/>
      </w:tblGrid>
      <w:tr w:rsidR="009406EF" w:rsidRPr="00740E6D" w14:paraId="7214A957" w14:textId="58984CD7" w:rsidTr="0070635B">
        <w:tc>
          <w:tcPr>
            <w:tcW w:w="1757" w:type="pct"/>
            <w:shd w:val="clear" w:color="auto" w:fill="0070C0"/>
          </w:tcPr>
          <w:p w14:paraId="34BB707B" w14:textId="77777777" w:rsidR="009406EF" w:rsidRPr="00740E6D" w:rsidRDefault="009406EF" w:rsidP="00095E02">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Essential Element</w:t>
            </w:r>
          </w:p>
        </w:tc>
        <w:tc>
          <w:tcPr>
            <w:tcW w:w="2991" w:type="pct"/>
            <w:shd w:val="clear" w:color="auto" w:fill="0070C0"/>
          </w:tcPr>
          <w:p w14:paraId="15D6F228" w14:textId="39A25A08" w:rsidR="008A011A" w:rsidRPr="00740E6D" w:rsidRDefault="007D2DD8" w:rsidP="00095E02">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Check the box</w:t>
            </w:r>
            <w:r w:rsidR="008A011A" w:rsidRPr="00740E6D">
              <w:rPr>
                <w:rFonts w:ascii="Gill Sans MT" w:hAnsi="Gill Sans MT"/>
                <w:b/>
                <w:color w:val="FFFFFF" w:themeColor="background1"/>
                <w:sz w:val="18"/>
                <w:szCs w:val="18"/>
                <w:lang w:val="en-GB"/>
              </w:rPr>
              <w:t xml:space="preserve"> </w:t>
            </w:r>
            <w:sdt>
              <w:sdtPr>
                <w:rPr>
                  <w:rFonts w:ascii="Gill Sans MT" w:hAnsi="Gill Sans MT"/>
                  <w:b/>
                  <w:sz w:val="18"/>
                  <w:szCs w:val="18"/>
                </w:rPr>
                <w:id w:val="-539811959"/>
                <w14:checkbox>
                  <w14:checked w14:val="1"/>
                  <w14:checkedState w14:val="2612" w14:font="MS Gothic"/>
                  <w14:uncheckedState w14:val="2610" w14:font="MS Gothic"/>
                </w14:checkbox>
              </w:sdtPr>
              <w:sdtEndPr/>
              <w:sdtContent>
                <w:r w:rsidR="008A011A" w:rsidRPr="00740E6D">
                  <w:rPr>
                    <w:rFonts w:ascii="MS Gothic" w:eastAsia="MS Gothic" w:hAnsi="MS Gothic" w:cs="MS Gothic" w:hint="eastAsia"/>
                    <w:b/>
                    <w:sz w:val="18"/>
                    <w:szCs w:val="18"/>
                  </w:rPr>
                  <w:t>☒</w:t>
                </w:r>
              </w:sdtContent>
            </w:sdt>
            <w:r w:rsidR="008A011A" w:rsidRPr="00740E6D">
              <w:rPr>
                <w:rFonts w:ascii="Gill Sans MT" w:hAnsi="Gill Sans MT"/>
                <w:b/>
                <w:sz w:val="18"/>
                <w:szCs w:val="18"/>
              </w:rPr>
              <w:t xml:space="preserve"> </w:t>
            </w:r>
            <w:r w:rsidR="008A011A" w:rsidRPr="00740E6D">
              <w:rPr>
                <w:rFonts w:ascii="Gill Sans MT" w:hAnsi="Gill Sans MT"/>
                <w:b/>
                <w:color w:val="FFFFFF" w:themeColor="background1"/>
                <w:sz w:val="18"/>
                <w:szCs w:val="18"/>
                <w:lang w:val="en-GB"/>
              </w:rPr>
              <w:t>for those that are present in the model.</w:t>
            </w:r>
          </w:p>
        </w:tc>
        <w:tc>
          <w:tcPr>
            <w:tcW w:w="252" w:type="pct"/>
            <w:shd w:val="clear" w:color="auto" w:fill="0070C0"/>
          </w:tcPr>
          <w:p w14:paraId="65C8AB18" w14:textId="22E117EB" w:rsidR="009406EF" w:rsidRPr="00740E6D" w:rsidRDefault="009406EF" w:rsidP="0085680E">
            <w:pPr>
              <w:jc w:val="center"/>
              <w:rPr>
                <w:rFonts w:ascii="Gill Sans MT" w:hAnsi="Gill Sans MT"/>
                <w:b/>
                <w:color w:val="FFFFFF" w:themeColor="background1"/>
                <w:sz w:val="18"/>
                <w:szCs w:val="18"/>
                <w:lang w:val="en-GB"/>
              </w:rPr>
            </w:pPr>
            <w:r w:rsidRPr="00740E6D">
              <w:rPr>
                <w:rFonts w:ascii="Gill Sans MT" w:hAnsi="Gill Sans MT"/>
                <w:b/>
                <w:color w:val="FFFFFF" w:themeColor="background1"/>
                <w:sz w:val="18"/>
                <w:szCs w:val="18"/>
                <w:lang w:val="en-GB"/>
              </w:rPr>
              <w:t>IQA</w:t>
            </w:r>
          </w:p>
        </w:tc>
      </w:tr>
      <w:tr w:rsidR="009406EF" w:rsidRPr="00740E6D" w14:paraId="619A3643" w14:textId="5E58B380" w:rsidTr="0070635B">
        <w:trPr>
          <w:trHeight w:val="800"/>
        </w:trPr>
        <w:tc>
          <w:tcPr>
            <w:tcW w:w="1757" w:type="pct"/>
            <w:shd w:val="clear" w:color="auto" w:fill="DBE5F1" w:themeFill="accent1" w:themeFillTint="33"/>
          </w:tcPr>
          <w:p w14:paraId="7F786033" w14:textId="2848DB10" w:rsidR="009406EF" w:rsidRPr="0070635B" w:rsidRDefault="00644D03" w:rsidP="0038203D">
            <w:pPr>
              <w:rPr>
                <w:rFonts w:ascii="Gill Sans MT" w:hAnsi="Gill Sans MT"/>
                <w:sz w:val="18"/>
                <w:lang w:val="en-GB"/>
              </w:rPr>
            </w:pPr>
            <w:r w:rsidRPr="0070635B">
              <w:rPr>
                <w:rFonts w:ascii="Gill Sans MT" w:hAnsi="Gill Sans MT"/>
                <w:b/>
                <w:sz w:val="18"/>
              </w:rPr>
              <w:t xml:space="preserve">1. Counselling: ttC is delivered using a </w:t>
            </w:r>
            <w:proofErr w:type="spellStart"/>
            <w:r w:rsidRPr="0070635B">
              <w:rPr>
                <w:rFonts w:ascii="Gill Sans MT" w:hAnsi="Gill Sans MT"/>
                <w:b/>
                <w:sz w:val="18"/>
              </w:rPr>
              <w:t>behaviour</w:t>
            </w:r>
            <w:proofErr w:type="spellEnd"/>
            <w:r w:rsidRPr="0070635B">
              <w:rPr>
                <w:rFonts w:ascii="Gill Sans MT" w:hAnsi="Gill Sans MT"/>
                <w:b/>
                <w:sz w:val="18"/>
              </w:rPr>
              <w:t xml:space="preserve"> change methodology based on negotiation, dialogue and individual barrier analysis.</w:t>
            </w:r>
          </w:p>
        </w:tc>
        <w:tc>
          <w:tcPr>
            <w:tcW w:w="2991" w:type="pct"/>
            <w:shd w:val="clear" w:color="auto" w:fill="DBE5F1" w:themeFill="accent1" w:themeFillTint="33"/>
          </w:tcPr>
          <w:p w14:paraId="47A592A0" w14:textId="7EC544DC" w:rsidR="00644D03" w:rsidRPr="0070635B" w:rsidRDefault="00B71718" w:rsidP="00644D03">
            <w:pPr>
              <w:pStyle w:val="TableParagraph"/>
              <w:tabs>
                <w:tab w:val="left" w:pos="341"/>
              </w:tabs>
              <w:spacing w:line="226" w:lineRule="exact"/>
              <w:rPr>
                <w:rFonts w:ascii="Gill Sans MT" w:hAnsi="Gill Sans MT"/>
                <w:sz w:val="18"/>
              </w:rPr>
            </w:pPr>
            <w:sdt>
              <w:sdtPr>
                <w:rPr>
                  <w:rFonts w:ascii="Gill Sans MT" w:hAnsi="Gill Sans MT"/>
                  <w:b/>
                  <w:sz w:val="16"/>
                </w:rPr>
                <w:id w:val="508109403"/>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372AE0" w:rsidRPr="0070635B">
              <w:rPr>
                <w:rFonts w:ascii="Gill Sans MT" w:hAnsi="Gill Sans MT"/>
                <w:sz w:val="18"/>
                <w:lang w:val="en-GB"/>
              </w:rPr>
              <w:t xml:space="preserve"> </w:t>
            </w:r>
            <w:r w:rsidR="00644D03" w:rsidRPr="0070635B">
              <w:rPr>
                <w:rFonts w:ascii="Gill Sans MT" w:hAnsi="Gill Sans MT"/>
                <w:sz w:val="18"/>
              </w:rPr>
              <w:t>Negotiation and dialogue steps are included</w:t>
            </w:r>
          </w:p>
          <w:p w14:paraId="69C952A1" w14:textId="2A0A0594" w:rsidR="00644D03" w:rsidRPr="0070635B" w:rsidRDefault="00B71718" w:rsidP="00644D03">
            <w:pPr>
              <w:pStyle w:val="TableParagraph"/>
              <w:tabs>
                <w:tab w:val="left" w:pos="341"/>
              </w:tabs>
              <w:spacing w:line="226" w:lineRule="exact"/>
              <w:rPr>
                <w:rFonts w:ascii="Gill Sans MT" w:hAnsi="Gill Sans MT"/>
                <w:sz w:val="18"/>
              </w:rPr>
            </w:pPr>
            <w:sdt>
              <w:sdtPr>
                <w:rPr>
                  <w:rFonts w:ascii="Gill Sans MT" w:hAnsi="Gill Sans MT"/>
                  <w:b/>
                  <w:sz w:val="16"/>
                  <w:szCs w:val="16"/>
                </w:rPr>
                <w:id w:val="853159548"/>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rPr>
              <w:t xml:space="preserve"> During counselling approach steps are taken to identify and discuss individual level barriers to access / adopting practice.</w:t>
            </w:r>
          </w:p>
          <w:p w14:paraId="5C451742" w14:textId="315D1FFD" w:rsidR="009406EF" w:rsidRPr="0070635B" w:rsidRDefault="00B71718" w:rsidP="00644D03">
            <w:pPr>
              <w:pStyle w:val="TableParagraph"/>
              <w:tabs>
                <w:tab w:val="left" w:pos="341"/>
              </w:tabs>
              <w:spacing w:line="226" w:lineRule="exact"/>
              <w:rPr>
                <w:rFonts w:ascii="Gill Sans MT" w:hAnsi="Gill Sans MT"/>
                <w:sz w:val="18"/>
                <w:lang w:val="en-GB"/>
              </w:rPr>
            </w:pPr>
            <w:sdt>
              <w:sdtPr>
                <w:rPr>
                  <w:rFonts w:ascii="Gill Sans MT" w:hAnsi="Gill Sans MT"/>
                  <w:b/>
                  <w:sz w:val="16"/>
                  <w:szCs w:val="16"/>
                </w:rPr>
                <w:id w:val="102311203"/>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lang w:val="en-GB"/>
              </w:rPr>
              <w:t xml:space="preserve"> </w:t>
            </w:r>
            <w:r w:rsidR="00644D03" w:rsidRPr="0070635B">
              <w:rPr>
                <w:rFonts w:ascii="Gill Sans MT" w:hAnsi="Gill Sans MT"/>
                <w:sz w:val="18"/>
              </w:rPr>
              <w:t>Stories and not just health promotion counselling cards are developed, in contexts of low literacy.</w:t>
            </w:r>
          </w:p>
        </w:tc>
        <w:tc>
          <w:tcPr>
            <w:tcW w:w="252" w:type="pct"/>
            <w:shd w:val="clear" w:color="auto" w:fill="DBE5F1" w:themeFill="accent1" w:themeFillTint="33"/>
          </w:tcPr>
          <w:p w14:paraId="0BEB120A" w14:textId="160B25AA"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18407191" w14:textId="541FC99F" w:rsidTr="0070635B">
        <w:trPr>
          <w:trHeight w:val="728"/>
        </w:trPr>
        <w:tc>
          <w:tcPr>
            <w:tcW w:w="1757" w:type="pct"/>
            <w:shd w:val="clear" w:color="auto" w:fill="DBE5F1" w:themeFill="accent1" w:themeFillTint="33"/>
          </w:tcPr>
          <w:p w14:paraId="099D3B15" w14:textId="7E022018" w:rsidR="00644D03" w:rsidRPr="0070635B" w:rsidRDefault="00644D03" w:rsidP="00644D03">
            <w:pPr>
              <w:pStyle w:val="Default"/>
              <w:rPr>
                <w:b/>
                <w:sz w:val="18"/>
              </w:rPr>
            </w:pPr>
            <w:r w:rsidRPr="0070635B">
              <w:rPr>
                <w:b/>
                <w:sz w:val="18"/>
              </w:rPr>
              <w:t>2. Targeting: ttC is delivered through a targeted approach through individual household visits</w:t>
            </w:r>
          </w:p>
          <w:p w14:paraId="71FD1F5E" w14:textId="57F0B632" w:rsidR="009406EF" w:rsidRPr="0070635B" w:rsidRDefault="009406EF" w:rsidP="00372AE0">
            <w:pPr>
              <w:rPr>
                <w:rFonts w:ascii="Gill Sans MT" w:hAnsi="Gill Sans MT"/>
                <w:sz w:val="18"/>
                <w:lang w:val="en-GB"/>
              </w:rPr>
            </w:pPr>
          </w:p>
        </w:tc>
        <w:tc>
          <w:tcPr>
            <w:tcW w:w="2991" w:type="pct"/>
            <w:shd w:val="clear" w:color="auto" w:fill="DBE5F1" w:themeFill="accent1" w:themeFillTint="33"/>
          </w:tcPr>
          <w:p w14:paraId="76624C01" w14:textId="5844741C" w:rsidR="00644D03" w:rsidRPr="0070635B" w:rsidRDefault="00B71718" w:rsidP="00644D03">
            <w:pPr>
              <w:pStyle w:val="TableParagraph"/>
              <w:tabs>
                <w:tab w:val="left" w:pos="341"/>
              </w:tabs>
              <w:spacing w:line="226" w:lineRule="exact"/>
              <w:rPr>
                <w:rFonts w:ascii="Gill Sans MT" w:hAnsi="Gill Sans MT"/>
                <w:sz w:val="18"/>
                <w:lang w:val="en-GB"/>
              </w:rPr>
            </w:pPr>
            <w:sdt>
              <w:sdtPr>
                <w:rPr>
                  <w:rFonts w:ascii="Gill Sans MT" w:hAnsi="Gill Sans MT"/>
                  <w:b/>
                  <w:sz w:val="16"/>
                </w:rPr>
                <w:id w:val="248784207"/>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8A011A" w:rsidRPr="0070635B">
              <w:rPr>
                <w:rFonts w:ascii="Gill Sans MT" w:hAnsi="Gill Sans MT"/>
                <w:sz w:val="18"/>
                <w:lang w:val="en-GB"/>
              </w:rPr>
              <w:t xml:space="preserve"> </w:t>
            </w:r>
            <w:r w:rsidR="00372AE0" w:rsidRPr="0070635B">
              <w:rPr>
                <w:rFonts w:ascii="Gill Sans MT" w:hAnsi="Gill Sans MT"/>
                <w:sz w:val="18"/>
                <w:lang w:val="en-GB"/>
              </w:rPr>
              <w:t xml:space="preserve"> </w:t>
            </w:r>
            <w:r w:rsidR="00644D03" w:rsidRPr="0070635B">
              <w:rPr>
                <w:rFonts w:ascii="Gill Sans MT" w:hAnsi="Gill Sans MT"/>
                <w:sz w:val="18"/>
              </w:rPr>
              <w:t>Home visits, and not group-based methods is used to deliver ttC</w:t>
            </w:r>
          </w:p>
          <w:p w14:paraId="2B2A7E6A" w14:textId="1B0797C7" w:rsidR="009406EF" w:rsidRPr="0070635B" w:rsidRDefault="009406EF" w:rsidP="00372AE0">
            <w:pPr>
              <w:rPr>
                <w:rFonts w:ascii="Gill Sans MT" w:hAnsi="Gill Sans MT"/>
                <w:sz w:val="18"/>
                <w:lang w:val="en-GB"/>
              </w:rPr>
            </w:pPr>
          </w:p>
        </w:tc>
        <w:tc>
          <w:tcPr>
            <w:tcW w:w="252" w:type="pct"/>
            <w:shd w:val="clear" w:color="auto" w:fill="DBE5F1" w:themeFill="accent1" w:themeFillTint="33"/>
          </w:tcPr>
          <w:p w14:paraId="6286B73F" w14:textId="0DD6AED3"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3E7C5BEF" w14:textId="6530C799" w:rsidTr="0070635B">
        <w:tc>
          <w:tcPr>
            <w:tcW w:w="1757" w:type="pct"/>
            <w:shd w:val="clear" w:color="auto" w:fill="DBE5F1" w:themeFill="accent1" w:themeFillTint="33"/>
          </w:tcPr>
          <w:p w14:paraId="7717E7C8" w14:textId="065FA2AE" w:rsidR="009406EF" w:rsidRPr="0070635B" w:rsidRDefault="00644D03" w:rsidP="00304709">
            <w:pPr>
              <w:contextualSpacing/>
              <w:rPr>
                <w:rFonts w:ascii="Gill Sans MT" w:hAnsi="Gill Sans MT"/>
                <w:sz w:val="18"/>
                <w:lang w:val="en-GB"/>
              </w:rPr>
            </w:pPr>
            <w:r w:rsidRPr="0070635B">
              <w:rPr>
                <w:rFonts w:ascii="Gill Sans MT" w:hAnsi="Gill Sans MT"/>
                <w:b/>
                <w:sz w:val="18"/>
              </w:rPr>
              <w:t>3. Targeting: Ensure male partner/birth supporter involvement at the household and community level</w:t>
            </w:r>
          </w:p>
        </w:tc>
        <w:tc>
          <w:tcPr>
            <w:tcW w:w="2991" w:type="pct"/>
            <w:shd w:val="clear" w:color="auto" w:fill="DBE5F1" w:themeFill="accent1" w:themeFillTint="33"/>
          </w:tcPr>
          <w:p w14:paraId="1DF09D05" w14:textId="00201300" w:rsidR="009406EF" w:rsidRPr="0070635B" w:rsidRDefault="00B71718" w:rsidP="00644D03">
            <w:pPr>
              <w:rPr>
                <w:rFonts w:ascii="Gill Sans MT" w:hAnsi="Gill Sans MT"/>
                <w:sz w:val="18"/>
              </w:rPr>
            </w:pPr>
            <w:sdt>
              <w:sdtPr>
                <w:rPr>
                  <w:rFonts w:ascii="Gill Sans MT" w:hAnsi="Gill Sans MT"/>
                  <w:b/>
                  <w:sz w:val="16"/>
                  <w:szCs w:val="16"/>
                </w:rPr>
                <w:id w:val="1104920505"/>
                <w14:checkbox>
                  <w14:checked w14:val="0"/>
                  <w14:checkedState w14:val="2612" w14:font="MS Gothic"/>
                  <w14:uncheckedState w14:val="2610" w14:font="MS Gothic"/>
                </w14:checkbox>
              </w:sdtPr>
              <w:sdtEndPr/>
              <w:sdtContent>
                <w:r w:rsidR="00DD7CEA">
                  <w:rPr>
                    <w:rFonts w:ascii="MS Gothic" w:eastAsia="MS Gothic" w:hAnsi="MS Gothic" w:hint="eastAsia"/>
                    <w:b/>
                    <w:sz w:val="16"/>
                    <w:szCs w:val="16"/>
                  </w:rPr>
                  <w:t>☐</w:t>
                </w:r>
              </w:sdtContent>
            </w:sdt>
            <w:r w:rsidR="00644D03" w:rsidRPr="0070635B">
              <w:rPr>
                <w:rFonts w:ascii="Gill Sans MT" w:hAnsi="Gill Sans MT"/>
                <w:sz w:val="18"/>
              </w:rPr>
              <w:t xml:space="preserve"> ttC aims for a minimum of 10 contacts with the woman, of which at least 3 include the involvement of a selected male partner/birth supporter</w:t>
            </w:r>
          </w:p>
          <w:p w14:paraId="0897B160" w14:textId="225F52E3" w:rsidR="00644D03" w:rsidRPr="0070635B" w:rsidRDefault="00B71718" w:rsidP="00644D03">
            <w:pPr>
              <w:rPr>
                <w:rFonts w:ascii="Gill Sans MT" w:hAnsi="Gill Sans MT"/>
                <w:sz w:val="18"/>
                <w:lang w:val="en-GB"/>
              </w:rPr>
            </w:pPr>
            <w:sdt>
              <w:sdtPr>
                <w:rPr>
                  <w:rFonts w:ascii="Gill Sans MT" w:hAnsi="Gill Sans MT"/>
                  <w:b/>
                  <w:sz w:val="16"/>
                </w:rPr>
                <w:id w:val="-1369600335"/>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A system for measuring male/birth partner accompaniment is in place</w:t>
            </w:r>
            <w:r w:rsidR="00187704">
              <w:rPr>
                <w:rFonts w:ascii="Gill Sans MT" w:hAnsi="Gill Sans MT"/>
                <w:sz w:val="18"/>
              </w:rPr>
              <w:t xml:space="preserve"> </w:t>
            </w:r>
            <w:r w:rsidR="008F5DA6">
              <w:rPr>
                <w:rFonts w:ascii="Gill Sans MT" w:hAnsi="Gill Sans MT"/>
                <w:sz w:val="18"/>
              </w:rPr>
              <w:t>(e.g. a checkbox on home visit monitoring form to indicate the presence of male partner or birth supporter)</w:t>
            </w:r>
            <w:bookmarkStart w:id="0" w:name="_GoBack"/>
            <w:bookmarkEnd w:id="0"/>
          </w:p>
        </w:tc>
        <w:tc>
          <w:tcPr>
            <w:tcW w:w="252" w:type="pct"/>
            <w:shd w:val="clear" w:color="auto" w:fill="DBE5F1" w:themeFill="accent1" w:themeFillTint="33"/>
          </w:tcPr>
          <w:p w14:paraId="1B661F03" w14:textId="7FFD94F0" w:rsidR="009406EF" w:rsidRPr="00740E6D" w:rsidRDefault="009406EF" w:rsidP="0085680E">
            <w:pPr>
              <w:pStyle w:val="ListParagraph"/>
              <w:spacing w:after="0" w:line="240" w:lineRule="auto"/>
              <w:ind w:left="264"/>
              <w:rPr>
                <w:rFonts w:ascii="Gill Sans MT" w:hAnsi="Gill Sans MT"/>
                <w:sz w:val="19"/>
                <w:szCs w:val="19"/>
                <w:lang w:val="en-GB"/>
              </w:rPr>
            </w:pPr>
          </w:p>
        </w:tc>
      </w:tr>
      <w:tr w:rsidR="009406EF" w:rsidRPr="00740E6D" w14:paraId="3C5BB5ED" w14:textId="37C0752E" w:rsidTr="0070635B">
        <w:trPr>
          <w:trHeight w:val="998"/>
        </w:trPr>
        <w:tc>
          <w:tcPr>
            <w:tcW w:w="1757" w:type="pct"/>
            <w:shd w:val="clear" w:color="auto" w:fill="DBE5F1" w:themeFill="accent1" w:themeFillTint="33"/>
          </w:tcPr>
          <w:p w14:paraId="711D0775" w14:textId="64F8F702" w:rsidR="009406EF" w:rsidRPr="0070635B" w:rsidRDefault="00644D03" w:rsidP="00304709">
            <w:pPr>
              <w:contextualSpacing/>
              <w:rPr>
                <w:rFonts w:ascii="Gill Sans MT" w:hAnsi="Gill Sans MT"/>
                <w:b/>
                <w:sz w:val="18"/>
                <w:lang w:val="en-GB"/>
              </w:rPr>
            </w:pPr>
            <w:r w:rsidRPr="0070635B">
              <w:rPr>
                <w:rFonts w:ascii="Gill Sans MT" w:hAnsi="Gill Sans MT"/>
                <w:b/>
                <w:sz w:val="18"/>
              </w:rPr>
              <w:t>4. Timing: ttC home visits and messages are timed appropriately from pregnancy to two years of life</w:t>
            </w:r>
          </w:p>
        </w:tc>
        <w:tc>
          <w:tcPr>
            <w:tcW w:w="2991" w:type="pct"/>
            <w:shd w:val="clear" w:color="auto" w:fill="DBE5F1" w:themeFill="accent1" w:themeFillTint="33"/>
          </w:tcPr>
          <w:p w14:paraId="283FCD92" w14:textId="40C4F424" w:rsidR="00644D03" w:rsidRPr="0070635B" w:rsidRDefault="00644D03" w:rsidP="00644D03">
            <w:pPr>
              <w:pStyle w:val="Default"/>
              <w:rPr>
                <w:sz w:val="18"/>
              </w:rPr>
            </w:pPr>
            <w:r w:rsidRPr="0070635B">
              <w:rPr>
                <w:sz w:val="18"/>
              </w:rPr>
              <w:t xml:space="preserve">A minimum of 3 visits in pregnancy: </w:t>
            </w:r>
          </w:p>
          <w:p w14:paraId="32BE3275" w14:textId="589A2549" w:rsidR="00644D03" w:rsidRPr="0070635B" w:rsidRDefault="00B71718" w:rsidP="00644D03">
            <w:pPr>
              <w:pStyle w:val="Default"/>
              <w:rPr>
                <w:sz w:val="18"/>
              </w:rPr>
            </w:pPr>
            <w:sdt>
              <w:sdtPr>
                <w:rPr>
                  <w:b/>
                  <w:sz w:val="16"/>
                </w:rPr>
                <w:id w:val="-188231020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sz w:val="18"/>
              </w:rPr>
              <w:t xml:space="preserve"> Early pregnancy phase (up to 2</w:t>
            </w:r>
            <w:r w:rsidR="00644D03" w:rsidRPr="0070635B">
              <w:rPr>
                <w:sz w:val="18"/>
                <w:vertAlign w:val="superscript"/>
              </w:rPr>
              <w:t>nd</w:t>
            </w:r>
            <w:r w:rsidR="00644D03" w:rsidRPr="0070635B">
              <w:rPr>
                <w:sz w:val="18"/>
              </w:rPr>
              <w:t xml:space="preserve"> trimester) – at least one visit</w:t>
            </w:r>
          </w:p>
          <w:p w14:paraId="19A280C2" w14:textId="31F54EFB" w:rsidR="00644D03" w:rsidRPr="0070635B" w:rsidRDefault="00B71718" w:rsidP="00644D03">
            <w:pPr>
              <w:rPr>
                <w:rFonts w:ascii="Gill Sans MT" w:hAnsi="Gill Sans MT"/>
                <w:sz w:val="18"/>
                <w:lang w:val="en-GB"/>
              </w:rPr>
            </w:pPr>
            <w:sdt>
              <w:sdtPr>
                <w:rPr>
                  <w:rFonts w:ascii="Gill Sans MT" w:hAnsi="Gill Sans MT"/>
                  <w:b/>
                  <w:sz w:val="16"/>
                </w:rPr>
                <w:id w:val="40596619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Late Pregnancy (3</w:t>
            </w:r>
            <w:r w:rsidR="00644D03" w:rsidRPr="0070635B">
              <w:rPr>
                <w:rFonts w:ascii="Gill Sans MT" w:hAnsi="Gill Sans MT"/>
                <w:sz w:val="18"/>
                <w:vertAlign w:val="superscript"/>
              </w:rPr>
              <w:t>rd</w:t>
            </w:r>
            <w:r w:rsidR="00644D03" w:rsidRPr="0070635B">
              <w:rPr>
                <w:rFonts w:ascii="Gill Sans MT" w:hAnsi="Gill Sans MT"/>
                <w:sz w:val="18"/>
              </w:rPr>
              <w:t xml:space="preserve"> trimester) – at least 2 visits</w:t>
            </w:r>
          </w:p>
          <w:p w14:paraId="6A084852" w14:textId="180E6F7A" w:rsidR="00644D03" w:rsidRPr="0070635B" w:rsidRDefault="00644D03" w:rsidP="00644D03">
            <w:pPr>
              <w:pStyle w:val="Default"/>
              <w:rPr>
                <w:sz w:val="18"/>
              </w:rPr>
            </w:pPr>
            <w:r w:rsidRPr="0070635B">
              <w:rPr>
                <w:sz w:val="18"/>
              </w:rPr>
              <w:t>A minimum of 7 visits for the child:</w:t>
            </w:r>
          </w:p>
          <w:p w14:paraId="18FC0138" w14:textId="0D38CC69" w:rsidR="00644D03" w:rsidRPr="0070635B" w:rsidRDefault="00B71718" w:rsidP="00644D03">
            <w:pPr>
              <w:rPr>
                <w:rFonts w:ascii="Gill Sans MT" w:hAnsi="Gill Sans MT"/>
                <w:sz w:val="18"/>
              </w:rPr>
            </w:pPr>
            <w:sdt>
              <w:sdtPr>
                <w:rPr>
                  <w:rFonts w:ascii="Gill Sans MT" w:hAnsi="Gill Sans MT"/>
                  <w:b/>
                  <w:sz w:val="16"/>
                </w:rPr>
                <w:id w:val="-1772626185"/>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First week of life (0-7 days) – at least 2 visits</w:t>
            </w:r>
          </w:p>
          <w:p w14:paraId="5A50C9DA" w14:textId="46DC3591" w:rsidR="00644D03" w:rsidRPr="0070635B" w:rsidRDefault="00B71718" w:rsidP="00644D03">
            <w:pPr>
              <w:rPr>
                <w:rFonts w:ascii="Gill Sans MT" w:hAnsi="Gill Sans MT"/>
                <w:sz w:val="18"/>
              </w:rPr>
            </w:pPr>
            <w:sdt>
              <w:sdtPr>
                <w:rPr>
                  <w:rFonts w:ascii="Gill Sans MT" w:hAnsi="Gill Sans MT"/>
                  <w:b/>
                  <w:sz w:val="16"/>
                </w:rPr>
                <w:id w:val="-168715181"/>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Infant care phase (1-5 months) – at least 2 visits</w:t>
            </w:r>
          </w:p>
          <w:p w14:paraId="36E2F848" w14:textId="26E998FD" w:rsidR="00644D03" w:rsidRPr="0070635B" w:rsidRDefault="00B71718" w:rsidP="00644D03">
            <w:pPr>
              <w:rPr>
                <w:rFonts w:ascii="Gill Sans MT" w:hAnsi="Gill Sans MT"/>
                <w:b/>
                <w:sz w:val="18"/>
                <w:lang w:val="en-GB"/>
              </w:rPr>
            </w:pPr>
            <w:sdt>
              <w:sdtPr>
                <w:rPr>
                  <w:rFonts w:ascii="Gill Sans MT" w:hAnsi="Gill Sans MT"/>
                  <w:b/>
                  <w:sz w:val="16"/>
                </w:rPr>
                <w:id w:val="301969866"/>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Child care phase (6-24 months) – at least 3 visits</w:t>
            </w:r>
          </w:p>
        </w:tc>
        <w:tc>
          <w:tcPr>
            <w:tcW w:w="252" w:type="pct"/>
            <w:shd w:val="clear" w:color="auto" w:fill="DBE5F1" w:themeFill="accent1" w:themeFillTint="33"/>
          </w:tcPr>
          <w:p w14:paraId="6D5C3D4D" w14:textId="5BAA1EC9" w:rsidR="009406EF" w:rsidRPr="00740E6D" w:rsidRDefault="009406EF" w:rsidP="0085680E">
            <w:pPr>
              <w:pStyle w:val="ListParagraph"/>
              <w:spacing w:after="0" w:line="240" w:lineRule="auto"/>
              <w:ind w:left="264"/>
              <w:rPr>
                <w:rFonts w:ascii="Gill Sans MT" w:hAnsi="Gill Sans MT"/>
                <w:sz w:val="19"/>
                <w:szCs w:val="19"/>
                <w:lang w:val="en-GB"/>
              </w:rPr>
            </w:pPr>
          </w:p>
        </w:tc>
      </w:tr>
      <w:tr w:rsidR="00F90CFA" w:rsidRPr="00740E6D" w14:paraId="51EDA340" w14:textId="77777777" w:rsidTr="0070635B">
        <w:trPr>
          <w:trHeight w:val="863"/>
        </w:trPr>
        <w:tc>
          <w:tcPr>
            <w:tcW w:w="1757" w:type="pct"/>
            <w:shd w:val="clear" w:color="auto" w:fill="DBE5F1" w:themeFill="accent1" w:themeFillTint="33"/>
          </w:tcPr>
          <w:p w14:paraId="61EAD382" w14:textId="3C355D5F" w:rsidR="00644D03" w:rsidRPr="0070635B" w:rsidRDefault="00644D03" w:rsidP="00644D03">
            <w:pPr>
              <w:pStyle w:val="Default"/>
              <w:rPr>
                <w:i/>
                <w:sz w:val="18"/>
              </w:rPr>
            </w:pPr>
            <w:r w:rsidRPr="0070635B">
              <w:rPr>
                <w:b/>
                <w:sz w:val="18"/>
              </w:rPr>
              <w:t>5. Selected curriculum is inclusive of 7-11 messaging, is context-relevant and agreed with MOH</w:t>
            </w:r>
          </w:p>
          <w:p w14:paraId="025E6F50" w14:textId="0A325AF0"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4AF49FDC" w14:textId="0919D6D7" w:rsidR="00F90CFA" w:rsidRPr="0070635B" w:rsidRDefault="00B71718" w:rsidP="00304709">
            <w:pPr>
              <w:pStyle w:val="TableParagraph"/>
              <w:tabs>
                <w:tab w:val="left" w:pos="341"/>
              </w:tabs>
              <w:spacing w:line="226" w:lineRule="exact"/>
              <w:rPr>
                <w:rFonts w:ascii="Gill Sans MT" w:hAnsi="Gill Sans MT"/>
                <w:sz w:val="18"/>
              </w:rPr>
            </w:pPr>
            <w:sdt>
              <w:sdtPr>
                <w:rPr>
                  <w:rFonts w:ascii="Gill Sans MT" w:hAnsi="Gill Sans MT"/>
                  <w:b/>
                  <w:sz w:val="16"/>
                </w:rPr>
                <w:id w:val="767279455"/>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Selected curriculum includes ttC methodology and counselling skills (use WV ttC methodology manual unless a local equivalent is preferred)</w:t>
            </w:r>
          </w:p>
          <w:p w14:paraId="6F44DF13" w14:textId="5EEFDF0E" w:rsidR="00644D03" w:rsidRPr="0070635B" w:rsidRDefault="00B71718" w:rsidP="00304709">
            <w:pPr>
              <w:pStyle w:val="TableParagraph"/>
              <w:tabs>
                <w:tab w:val="left" w:pos="341"/>
              </w:tabs>
              <w:spacing w:line="226" w:lineRule="exact"/>
              <w:rPr>
                <w:rFonts w:ascii="Gill Sans MT" w:hAnsi="Gill Sans MT"/>
                <w:sz w:val="18"/>
              </w:rPr>
            </w:pPr>
            <w:sdt>
              <w:sdtPr>
                <w:rPr>
                  <w:rFonts w:ascii="Gill Sans MT" w:hAnsi="Gill Sans MT"/>
                  <w:b/>
                  <w:sz w:val="16"/>
                </w:rPr>
                <w:id w:val="1700973143"/>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Technical content includes all 7-11 interventions relevant to context (consider malaria and HIV)</w:t>
            </w:r>
          </w:p>
          <w:p w14:paraId="7BE10795" w14:textId="438F5016" w:rsidR="00644D03" w:rsidRPr="0070635B" w:rsidRDefault="00B71718" w:rsidP="00304709">
            <w:pPr>
              <w:pStyle w:val="TableParagraph"/>
              <w:tabs>
                <w:tab w:val="left" w:pos="341"/>
              </w:tabs>
              <w:spacing w:line="226" w:lineRule="exact"/>
              <w:rPr>
                <w:rFonts w:ascii="Gill Sans MT" w:hAnsi="Gill Sans MT"/>
                <w:b/>
                <w:sz w:val="18"/>
              </w:rPr>
            </w:pPr>
            <w:sdt>
              <w:sdtPr>
                <w:rPr>
                  <w:rFonts w:ascii="Gill Sans MT" w:hAnsi="Gill Sans MT"/>
                  <w:b/>
                  <w:sz w:val="16"/>
                </w:rPr>
                <w:id w:val="1721326588"/>
                <w14:checkbox>
                  <w14:checked w14:val="0"/>
                  <w14:checkedState w14:val="2612" w14:font="MS Gothic"/>
                  <w14:uncheckedState w14:val="2610" w14:font="MS Gothic"/>
                </w14:checkbox>
              </w:sdtPr>
              <w:sdtEndPr/>
              <w:sdtContent>
                <w:r w:rsidR="00644D03" w:rsidRPr="0070635B">
                  <w:rPr>
                    <w:rFonts w:ascii="MS Gothic" w:hAnsi="MS Gothic" w:hint="eastAsia"/>
                    <w:b/>
                    <w:sz w:val="18"/>
                  </w:rPr>
                  <w:t>☐</w:t>
                </w:r>
              </w:sdtContent>
            </w:sdt>
            <w:r w:rsidR="00644D03" w:rsidRPr="0070635B">
              <w:rPr>
                <w:rFonts w:ascii="Gill Sans MT" w:hAnsi="Gill Sans MT"/>
                <w:sz w:val="18"/>
              </w:rPr>
              <w:t xml:space="preserve"> All materials have undergone field testing in ethnographically equivalent communities</w:t>
            </w:r>
          </w:p>
        </w:tc>
        <w:tc>
          <w:tcPr>
            <w:tcW w:w="252" w:type="pct"/>
            <w:shd w:val="clear" w:color="auto" w:fill="DBE5F1" w:themeFill="accent1" w:themeFillTint="33"/>
          </w:tcPr>
          <w:p w14:paraId="02ECCFD4"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32DF49EE" w14:textId="06A899C7" w:rsidTr="0070635B">
        <w:trPr>
          <w:trHeight w:val="989"/>
        </w:trPr>
        <w:tc>
          <w:tcPr>
            <w:tcW w:w="1757" w:type="pct"/>
            <w:shd w:val="clear" w:color="auto" w:fill="DBE5F1" w:themeFill="accent1" w:themeFillTint="33"/>
          </w:tcPr>
          <w:p w14:paraId="0ADEBF29" w14:textId="1A4E2130" w:rsidR="00F90CFA" w:rsidRPr="0070635B" w:rsidRDefault="00644D03" w:rsidP="00304709">
            <w:pPr>
              <w:contextualSpacing/>
              <w:rPr>
                <w:rFonts w:ascii="Gill Sans MT" w:hAnsi="Gill Sans MT"/>
                <w:sz w:val="18"/>
                <w:lang w:val="en-GB"/>
              </w:rPr>
            </w:pPr>
            <w:r w:rsidRPr="0070635B">
              <w:rPr>
                <w:rFonts w:ascii="Gill Sans MT" w:hAnsi="Gill Sans MT"/>
                <w:b/>
                <w:sz w:val="18"/>
              </w:rPr>
              <w:lastRenderedPageBreak/>
              <w:t>6. Package of training material and job aids is complete, suitable to level and capacity of all participants</w:t>
            </w:r>
          </w:p>
        </w:tc>
        <w:tc>
          <w:tcPr>
            <w:tcW w:w="2991" w:type="pct"/>
            <w:shd w:val="clear" w:color="auto" w:fill="DBE5F1" w:themeFill="accent1" w:themeFillTint="33"/>
          </w:tcPr>
          <w:p w14:paraId="5D9C9D7A" w14:textId="231E4221" w:rsidR="00F90CFA" w:rsidRPr="0070635B" w:rsidRDefault="00B71718" w:rsidP="00F90CFA">
            <w:pPr>
              <w:pStyle w:val="TableParagraph"/>
              <w:ind w:left="-17"/>
              <w:rPr>
                <w:rFonts w:ascii="Gill Sans MT" w:hAnsi="Gill Sans MT"/>
                <w:sz w:val="18"/>
              </w:rPr>
            </w:pPr>
            <w:sdt>
              <w:sdtPr>
                <w:rPr>
                  <w:rFonts w:ascii="Gill Sans MT" w:hAnsi="Gill Sans MT"/>
                  <w:b/>
                  <w:sz w:val="16"/>
                </w:rPr>
                <w:id w:val="-124140676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Facilitators’ manual available to enable trainers deliver training</w:t>
            </w:r>
          </w:p>
          <w:p w14:paraId="0B1BFF09" w14:textId="4AE11104" w:rsidR="00644D03" w:rsidRPr="0070635B" w:rsidRDefault="00B71718" w:rsidP="00F90CFA">
            <w:pPr>
              <w:pStyle w:val="TableParagraph"/>
              <w:ind w:left="-17"/>
              <w:rPr>
                <w:rFonts w:ascii="Gill Sans MT" w:hAnsi="Gill Sans MT"/>
                <w:sz w:val="18"/>
              </w:rPr>
            </w:pPr>
            <w:sdt>
              <w:sdtPr>
                <w:rPr>
                  <w:rFonts w:ascii="Gill Sans MT" w:hAnsi="Gill Sans MT"/>
                  <w:b/>
                  <w:sz w:val="16"/>
                </w:rPr>
                <w:id w:val="73844451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644D03" w:rsidRPr="0070635B">
              <w:rPr>
                <w:rFonts w:ascii="Gill Sans MT" w:hAnsi="Gill Sans MT"/>
                <w:sz w:val="18"/>
              </w:rPr>
              <w:t xml:space="preserve"> Manuals or job-aids available for every ttC-HV</w:t>
            </w:r>
          </w:p>
          <w:p w14:paraId="2031D5AE" w14:textId="27FE9738" w:rsidR="00644D03" w:rsidRPr="0070635B" w:rsidRDefault="00B71718" w:rsidP="00F90CFA">
            <w:pPr>
              <w:pStyle w:val="TableParagraph"/>
              <w:ind w:left="-17"/>
              <w:rPr>
                <w:rFonts w:ascii="Gill Sans MT" w:hAnsi="Gill Sans MT"/>
                <w:sz w:val="18"/>
              </w:rPr>
            </w:pPr>
            <w:sdt>
              <w:sdtPr>
                <w:rPr>
                  <w:rFonts w:ascii="Gill Sans MT" w:hAnsi="Gill Sans MT"/>
                  <w:b/>
                  <w:sz w:val="16"/>
                </w:rPr>
                <w:id w:val="-1853181143"/>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644D03" w:rsidRPr="0070635B">
              <w:rPr>
                <w:rFonts w:ascii="Gill Sans MT" w:hAnsi="Gill Sans MT"/>
                <w:sz w:val="18"/>
              </w:rPr>
              <w:t xml:space="preserve"> Training package is appropriate for non-literate participants, and translations are provided</w:t>
            </w:r>
          </w:p>
        </w:tc>
        <w:tc>
          <w:tcPr>
            <w:tcW w:w="252" w:type="pct"/>
            <w:shd w:val="clear" w:color="auto" w:fill="DBE5F1" w:themeFill="accent1" w:themeFillTint="33"/>
          </w:tcPr>
          <w:p w14:paraId="0D2022DD" w14:textId="286BFEA1"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7ADBCDAA" w14:textId="77777777" w:rsidTr="0070635B">
        <w:trPr>
          <w:trHeight w:val="989"/>
        </w:trPr>
        <w:tc>
          <w:tcPr>
            <w:tcW w:w="1757" w:type="pct"/>
            <w:shd w:val="clear" w:color="auto" w:fill="DBE5F1" w:themeFill="accent1" w:themeFillTint="33"/>
          </w:tcPr>
          <w:p w14:paraId="2748DA17" w14:textId="112E005F" w:rsidR="00644D03" w:rsidRPr="0070635B" w:rsidRDefault="00644D03" w:rsidP="00644D03">
            <w:pPr>
              <w:pStyle w:val="Default"/>
              <w:rPr>
                <w:sz w:val="18"/>
              </w:rPr>
            </w:pPr>
            <w:r w:rsidRPr="0070635B">
              <w:rPr>
                <w:b/>
                <w:sz w:val="18"/>
              </w:rPr>
              <w:t>7. Appropriate supportive supervision systems are in place and include four contacts per year</w:t>
            </w:r>
          </w:p>
          <w:p w14:paraId="1C4EB5A9" w14:textId="26F3D06F"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4D4514B2" w14:textId="63ABEF12" w:rsidR="00F90CFA" w:rsidRPr="0070635B" w:rsidRDefault="00B71718" w:rsidP="00F90CFA">
            <w:pPr>
              <w:pStyle w:val="TableParagraph"/>
              <w:tabs>
                <w:tab w:val="left" w:pos="341"/>
              </w:tabs>
              <w:spacing w:line="226" w:lineRule="exact"/>
              <w:rPr>
                <w:rFonts w:ascii="Gill Sans MT" w:hAnsi="Gill Sans MT"/>
                <w:sz w:val="18"/>
              </w:rPr>
            </w:pPr>
            <w:sdt>
              <w:sdtPr>
                <w:rPr>
                  <w:rFonts w:ascii="Gill Sans MT" w:hAnsi="Gill Sans MT"/>
                  <w:b/>
                  <w:sz w:val="16"/>
                </w:rPr>
                <w:id w:val="102451541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w:t>
            </w:r>
            <w:r w:rsidR="00644D03" w:rsidRPr="0070635B">
              <w:rPr>
                <w:rFonts w:ascii="Gill Sans MT" w:hAnsi="Gill Sans MT"/>
                <w:sz w:val="18"/>
              </w:rPr>
              <w:t>Minimum of 4 supervision contacts per year. These contacts may be individual or in groups</w:t>
            </w:r>
          </w:p>
          <w:p w14:paraId="06604FB8" w14:textId="2FD9CBCB" w:rsidR="00644D03" w:rsidRPr="0070635B" w:rsidRDefault="00B71718" w:rsidP="00F90CFA">
            <w:pPr>
              <w:pStyle w:val="TableParagraph"/>
              <w:tabs>
                <w:tab w:val="left" w:pos="341"/>
              </w:tabs>
              <w:spacing w:line="226" w:lineRule="exact"/>
              <w:rPr>
                <w:rFonts w:ascii="Gill Sans MT" w:hAnsi="Gill Sans MT"/>
                <w:sz w:val="18"/>
              </w:rPr>
            </w:pPr>
            <w:sdt>
              <w:sdtPr>
                <w:rPr>
                  <w:rFonts w:ascii="Gill Sans MT" w:hAnsi="Gill Sans MT"/>
                  <w:b/>
                  <w:sz w:val="16"/>
                </w:rPr>
                <w:id w:val="-2032102728"/>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w:t>
            </w:r>
            <w:r w:rsidR="00644D03" w:rsidRPr="0070635B">
              <w:rPr>
                <w:rFonts w:ascii="Gill Sans MT" w:hAnsi="Gill Sans MT"/>
                <w:sz w:val="18"/>
              </w:rPr>
              <w:t>Two of these contacts include COMM debriefing</w:t>
            </w:r>
          </w:p>
          <w:p w14:paraId="0F3CCB71" w14:textId="48B47CDF" w:rsidR="00644D03" w:rsidRPr="0070635B" w:rsidRDefault="00B71718" w:rsidP="00F90CFA">
            <w:pPr>
              <w:pStyle w:val="TableParagraph"/>
              <w:tabs>
                <w:tab w:val="left" w:pos="341"/>
              </w:tabs>
              <w:spacing w:line="226" w:lineRule="exact"/>
              <w:rPr>
                <w:rFonts w:ascii="Gill Sans MT" w:hAnsi="Gill Sans MT"/>
                <w:sz w:val="18"/>
              </w:rPr>
            </w:pPr>
            <w:sdt>
              <w:sdtPr>
                <w:rPr>
                  <w:rFonts w:ascii="Gill Sans MT" w:hAnsi="Gill Sans MT"/>
                  <w:b/>
                  <w:sz w:val="16"/>
                </w:rPr>
                <w:id w:val="-76399237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w:t>
            </w:r>
            <w:r w:rsidR="00644D03" w:rsidRPr="0070635B">
              <w:rPr>
                <w:rFonts w:ascii="Gill Sans MT" w:hAnsi="Gill Sans MT"/>
                <w:sz w:val="18"/>
              </w:rPr>
              <w:t>At least two of these supervision contacts include observations and case reviews (spot checks)</w:t>
            </w:r>
          </w:p>
          <w:p w14:paraId="129BC972" w14:textId="43726B93" w:rsidR="00644D03" w:rsidRPr="0070635B" w:rsidRDefault="00B71718" w:rsidP="00F90CFA">
            <w:pPr>
              <w:pStyle w:val="TableParagraph"/>
              <w:tabs>
                <w:tab w:val="left" w:pos="341"/>
              </w:tabs>
              <w:spacing w:line="226" w:lineRule="exact"/>
              <w:rPr>
                <w:rFonts w:ascii="Gill Sans MT" w:hAnsi="Gill Sans MT"/>
                <w:b/>
                <w:sz w:val="18"/>
              </w:rPr>
            </w:pPr>
            <w:sdt>
              <w:sdtPr>
                <w:rPr>
                  <w:rFonts w:ascii="Gill Sans MT" w:hAnsi="Gill Sans MT"/>
                  <w:b/>
                  <w:sz w:val="16"/>
                </w:rPr>
                <w:id w:val="137265065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w:t>
            </w:r>
            <w:r w:rsidR="00644D03" w:rsidRPr="0070635B">
              <w:rPr>
                <w:rFonts w:ascii="Gill Sans MT" w:hAnsi="Gill Sans MT"/>
                <w:sz w:val="18"/>
              </w:rPr>
              <w:t>Supervisors are undergone facilitators’ training or CHW training with an additional 2 days’ training on supervision methods</w:t>
            </w:r>
          </w:p>
        </w:tc>
        <w:tc>
          <w:tcPr>
            <w:tcW w:w="252" w:type="pct"/>
            <w:shd w:val="clear" w:color="auto" w:fill="DBE5F1" w:themeFill="accent1" w:themeFillTint="33"/>
          </w:tcPr>
          <w:p w14:paraId="7D8BE4F7"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199692E4" w14:textId="77777777" w:rsidTr="0070635B">
        <w:trPr>
          <w:trHeight w:val="989"/>
        </w:trPr>
        <w:tc>
          <w:tcPr>
            <w:tcW w:w="1757" w:type="pct"/>
            <w:shd w:val="clear" w:color="auto" w:fill="DBE5F1" w:themeFill="accent1" w:themeFillTint="33"/>
          </w:tcPr>
          <w:p w14:paraId="411DC676" w14:textId="218CF3AC" w:rsidR="00F90CFA" w:rsidRPr="0070635B" w:rsidRDefault="00740E6D" w:rsidP="00304709">
            <w:pPr>
              <w:contextualSpacing/>
              <w:rPr>
                <w:rFonts w:ascii="Gill Sans MT" w:hAnsi="Gill Sans MT"/>
                <w:b/>
                <w:w w:val="95"/>
                <w:sz w:val="18"/>
              </w:rPr>
            </w:pPr>
            <w:r w:rsidRPr="0070635B">
              <w:rPr>
                <w:rFonts w:ascii="Gill Sans MT" w:hAnsi="Gill Sans MT"/>
                <w:b/>
                <w:sz w:val="18"/>
              </w:rPr>
              <w:t>8. ttC facilitators are trained for a minimum of 10 days, including field practicum and certification process</w:t>
            </w:r>
          </w:p>
        </w:tc>
        <w:tc>
          <w:tcPr>
            <w:tcW w:w="2991" w:type="pct"/>
            <w:shd w:val="clear" w:color="auto" w:fill="DBE5F1" w:themeFill="accent1" w:themeFillTint="33"/>
          </w:tcPr>
          <w:p w14:paraId="3A7F4E0E" w14:textId="4F583A7D" w:rsidR="00F90CFA" w:rsidRPr="0070635B" w:rsidRDefault="00B71718" w:rsidP="00F90CFA">
            <w:pPr>
              <w:pStyle w:val="TableParagraph"/>
              <w:tabs>
                <w:tab w:val="left" w:pos="341"/>
              </w:tabs>
              <w:spacing w:line="228" w:lineRule="exact"/>
              <w:rPr>
                <w:rFonts w:ascii="Gill Sans MT" w:hAnsi="Gill Sans MT"/>
                <w:sz w:val="18"/>
              </w:rPr>
            </w:pPr>
            <w:sdt>
              <w:sdtPr>
                <w:rPr>
                  <w:rFonts w:ascii="Gill Sans MT" w:hAnsi="Gill Sans MT"/>
                  <w:b/>
                  <w:sz w:val="16"/>
                </w:rPr>
                <w:id w:val="1066062907"/>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Minimum 10 days’ training, including five days’ field practicum experience</w:t>
            </w:r>
          </w:p>
          <w:p w14:paraId="03D29ED0" w14:textId="22564ACA" w:rsidR="00740E6D" w:rsidRPr="0070635B" w:rsidRDefault="00B71718" w:rsidP="00F90CFA">
            <w:pPr>
              <w:pStyle w:val="TableParagraph"/>
              <w:tabs>
                <w:tab w:val="left" w:pos="341"/>
              </w:tabs>
              <w:spacing w:line="228" w:lineRule="exact"/>
              <w:rPr>
                <w:rFonts w:ascii="Gill Sans MT" w:hAnsi="Gill Sans MT"/>
                <w:sz w:val="18"/>
              </w:rPr>
            </w:pPr>
            <w:sdt>
              <w:sdtPr>
                <w:rPr>
                  <w:rFonts w:ascii="Gill Sans MT" w:hAnsi="Gill Sans MT"/>
                  <w:b/>
                  <w:sz w:val="16"/>
                </w:rPr>
                <w:id w:val="91852562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Facilitators once certified should be assessed after the training to approve their standards</w:t>
            </w:r>
          </w:p>
          <w:p w14:paraId="2E536DDE" w14:textId="7C953235" w:rsidR="00740E6D" w:rsidRPr="0070635B" w:rsidRDefault="00B71718" w:rsidP="00F90CFA">
            <w:pPr>
              <w:pStyle w:val="TableParagraph"/>
              <w:tabs>
                <w:tab w:val="left" w:pos="341"/>
              </w:tabs>
              <w:spacing w:line="228" w:lineRule="exact"/>
              <w:rPr>
                <w:rFonts w:ascii="Gill Sans MT" w:hAnsi="Gill Sans MT"/>
                <w:b/>
                <w:sz w:val="18"/>
              </w:rPr>
            </w:pPr>
            <w:sdt>
              <w:sdtPr>
                <w:rPr>
                  <w:rFonts w:ascii="Gill Sans MT" w:hAnsi="Gill Sans MT"/>
                  <w:b/>
                  <w:sz w:val="16"/>
                </w:rPr>
                <w:id w:val="-11560659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Only qualified trainers should carry out TOFs</w:t>
            </w:r>
          </w:p>
        </w:tc>
        <w:tc>
          <w:tcPr>
            <w:tcW w:w="252" w:type="pct"/>
            <w:shd w:val="clear" w:color="auto" w:fill="DBE5F1" w:themeFill="accent1" w:themeFillTint="33"/>
          </w:tcPr>
          <w:p w14:paraId="51AA9EAF"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4EEE2351" w14:textId="77777777" w:rsidTr="0070635B">
        <w:trPr>
          <w:trHeight w:val="800"/>
        </w:trPr>
        <w:tc>
          <w:tcPr>
            <w:tcW w:w="1757" w:type="pct"/>
            <w:shd w:val="clear" w:color="auto" w:fill="DBE5F1" w:themeFill="accent1" w:themeFillTint="33"/>
          </w:tcPr>
          <w:p w14:paraId="447A05EA" w14:textId="4178897E" w:rsidR="00F90CFA" w:rsidRPr="0070635B" w:rsidRDefault="00740E6D" w:rsidP="00304709">
            <w:pPr>
              <w:contextualSpacing/>
              <w:rPr>
                <w:rFonts w:ascii="Gill Sans MT" w:hAnsi="Gill Sans MT"/>
                <w:b/>
                <w:w w:val="95"/>
                <w:sz w:val="18"/>
              </w:rPr>
            </w:pPr>
            <w:r w:rsidRPr="0070635B">
              <w:rPr>
                <w:rFonts w:ascii="Gill Sans MT" w:hAnsi="Gill Sans MT"/>
                <w:b/>
                <w:sz w:val="18"/>
              </w:rPr>
              <w:t>9: Training of ttC-HVs in the new ttC curricula is for at least 10 days, with field practicum, conducted by certified facilitators</w:t>
            </w:r>
          </w:p>
        </w:tc>
        <w:tc>
          <w:tcPr>
            <w:tcW w:w="2991" w:type="pct"/>
            <w:shd w:val="clear" w:color="auto" w:fill="DBE5F1" w:themeFill="accent1" w:themeFillTint="33"/>
          </w:tcPr>
          <w:p w14:paraId="657917FD" w14:textId="790A2569" w:rsidR="00F90CFA" w:rsidRPr="0070635B" w:rsidRDefault="00B71718"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1814520930"/>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Minimum 10 days’ face-to-face training which includes field level practicum</w:t>
            </w:r>
          </w:p>
          <w:p w14:paraId="215EA9AB" w14:textId="43E02F34" w:rsidR="00740E6D" w:rsidRPr="0070635B" w:rsidRDefault="00B71718"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714387230"/>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Class size is not more than 30</w:t>
            </w:r>
          </w:p>
          <w:p w14:paraId="552EDA9E" w14:textId="53B2FE8C" w:rsidR="00740E6D" w:rsidRPr="0070635B" w:rsidRDefault="00B71718" w:rsidP="00F90CFA">
            <w:pPr>
              <w:pStyle w:val="TableParagraph"/>
              <w:tabs>
                <w:tab w:val="left" w:pos="387"/>
              </w:tabs>
              <w:spacing w:line="226" w:lineRule="exact"/>
              <w:jc w:val="both"/>
              <w:rPr>
                <w:rFonts w:ascii="Gill Sans MT" w:hAnsi="Gill Sans MT"/>
                <w:sz w:val="18"/>
              </w:rPr>
            </w:pPr>
            <w:sdt>
              <w:sdtPr>
                <w:rPr>
                  <w:rFonts w:ascii="Gill Sans MT" w:hAnsi="Gill Sans MT"/>
                  <w:b/>
                  <w:sz w:val="16"/>
                </w:rPr>
                <w:id w:val="35230654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Only certified facilitators to train ttC-HVs</w:t>
            </w:r>
          </w:p>
          <w:p w14:paraId="1841BE8C" w14:textId="6C92DDFB" w:rsidR="00740E6D" w:rsidRPr="0070635B" w:rsidRDefault="00B71718" w:rsidP="00F90CFA">
            <w:pPr>
              <w:pStyle w:val="TableParagraph"/>
              <w:tabs>
                <w:tab w:val="left" w:pos="387"/>
              </w:tabs>
              <w:spacing w:line="226" w:lineRule="exact"/>
              <w:jc w:val="both"/>
              <w:rPr>
                <w:rFonts w:ascii="Gill Sans MT" w:hAnsi="Gill Sans MT"/>
                <w:b/>
                <w:sz w:val="18"/>
              </w:rPr>
            </w:pPr>
            <w:sdt>
              <w:sdtPr>
                <w:rPr>
                  <w:rFonts w:ascii="Gill Sans MT" w:hAnsi="Gill Sans MT"/>
                  <w:b/>
                  <w:sz w:val="16"/>
                </w:rPr>
                <w:id w:val="69997164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Records of individual training progress maintained</w:t>
            </w:r>
          </w:p>
        </w:tc>
        <w:tc>
          <w:tcPr>
            <w:tcW w:w="252" w:type="pct"/>
            <w:shd w:val="clear" w:color="auto" w:fill="DBE5F1" w:themeFill="accent1" w:themeFillTint="33"/>
          </w:tcPr>
          <w:p w14:paraId="2D37C0DA"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19F23F9F" w14:textId="77777777" w:rsidTr="0070635B">
        <w:trPr>
          <w:trHeight w:val="710"/>
        </w:trPr>
        <w:tc>
          <w:tcPr>
            <w:tcW w:w="1757" w:type="pct"/>
            <w:shd w:val="clear" w:color="auto" w:fill="DBE5F1" w:themeFill="accent1" w:themeFillTint="33"/>
          </w:tcPr>
          <w:p w14:paraId="673B77D3" w14:textId="51BF75F9" w:rsidR="00F90CFA" w:rsidRPr="0070635B" w:rsidRDefault="00740E6D" w:rsidP="00304709">
            <w:pPr>
              <w:contextualSpacing/>
              <w:rPr>
                <w:rFonts w:ascii="Gill Sans MT" w:hAnsi="Gill Sans MT"/>
                <w:b/>
                <w:w w:val="95"/>
                <w:sz w:val="18"/>
              </w:rPr>
            </w:pPr>
            <w:r w:rsidRPr="0070635B">
              <w:rPr>
                <w:rFonts w:ascii="Gill Sans MT" w:hAnsi="Gill Sans MT"/>
                <w:b/>
                <w:sz w:val="18"/>
              </w:rPr>
              <w:t>10. Strengthen referral and counter-referral systems</w:t>
            </w:r>
          </w:p>
        </w:tc>
        <w:tc>
          <w:tcPr>
            <w:tcW w:w="2991" w:type="pct"/>
            <w:shd w:val="clear" w:color="auto" w:fill="DBE5F1" w:themeFill="accent1" w:themeFillTint="33"/>
          </w:tcPr>
          <w:p w14:paraId="5E604AC2" w14:textId="4499CAB6" w:rsidR="00740E6D" w:rsidRPr="0070635B" w:rsidRDefault="00B71718" w:rsidP="00F90CFA">
            <w:pPr>
              <w:pStyle w:val="TableParagraph"/>
              <w:tabs>
                <w:tab w:val="left" w:pos="341"/>
              </w:tabs>
              <w:spacing w:before="67"/>
              <w:rPr>
                <w:rFonts w:ascii="Gill Sans MT" w:hAnsi="Gill Sans MT"/>
                <w:sz w:val="18"/>
              </w:rPr>
            </w:pPr>
            <w:sdt>
              <w:sdtPr>
                <w:rPr>
                  <w:rFonts w:ascii="Gill Sans MT" w:hAnsi="Gill Sans MT"/>
                  <w:b/>
                  <w:sz w:val="16"/>
                </w:rPr>
                <w:id w:val="-1296820965"/>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A system of facilitated referral is in place, appropriate to ttC-HV capacity</w:t>
            </w:r>
          </w:p>
          <w:p w14:paraId="6F70B9C8" w14:textId="6DA67170" w:rsidR="00740E6D" w:rsidRPr="0070635B" w:rsidRDefault="00B71718" w:rsidP="00F90CFA">
            <w:pPr>
              <w:pStyle w:val="TableParagraph"/>
              <w:tabs>
                <w:tab w:val="left" w:pos="341"/>
              </w:tabs>
              <w:spacing w:before="67"/>
              <w:rPr>
                <w:rFonts w:ascii="Gill Sans MT" w:hAnsi="Gill Sans MT"/>
                <w:sz w:val="18"/>
              </w:rPr>
            </w:pPr>
            <w:sdt>
              <w:sdtPr>
                <w:rPr>
                  <w:rFonts w:ascii="Gill Sans MT" w:hAnsi="Gill Sans MT"/>
                  <w:b/>
                  <w:sz w:val="16"/>
                </w:rPr>
                <w:id w:val="2133358494"/>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A system is in place for conducting and recording follow up visits after referral.</w:t>
            </w:r>
          </w:p>
        </w:tc>
        <w:tc>
          <w:tcPr>
            <w:tcW w:w="252" w:type="pct"/>
            <w:shd w:val="clear" w:color="auto" w:fill="DBE5F1" w:themeFill="accent1" w:themeFillTint="33"/>
          </w:tcPr>
          <w:p w14:paraId="52942F95"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5645854A" w14:textId="77777777" w:rsidTr="0070635B">
        <w:trPr>
          <w:trHeight w:val="989"/>
        </w:trPr>
        <w:tc>
          <w:tcPr>
            <w:tcW w:w="1757" w:type="pct"/>
            <w:shd w:val="clear" w:color="auto" w:fill="DBE5F1" w:themeFill="accent1" w:themeFillTint="33"/>
          </w:tcPr>
          <w:p w14:paraId="7C1CC779" w14:textId="12016985" w:rsidR="00F90CFA" w:rsidRPr="0070635B" w:rsidRDefault="00740E6D" w:rsidP="00304709">
            <w:pPr>
              <w:contextualSpacing/>
              <w:rPr>
                <w:rFonts w:ascii="Gill Sans MT" w:hAnsi="Gill Sans MT"/>
                <w:b/>
                <w:sz w:val="18"/>
              </w:rPr>
            </w:pPr>
            <w:r w:rsidRPr="0070635B">
              <w:rPr>
                <w:rFonts w:ascii="Gill Sans MT" w:hAnsi="Gill Sans MT"/>
                <w:b/>
                <w:sz w:val="18"/>
              </w:rPr>
              <w:t>11: COMM are strengthened to support, oversee, promote ttC and ensure integration with health activities</w:t>
            </w:r>
          </w:p>
        </w:tc>
        <w:tc>
          <w:tcPr>
            <w:tcW w:w="2991" w:type="pct"/>
            <w:shd w:val="clear" w:color="auto" w:fill="DBE5F1" w:themeFill="accent1" w:themeFillTint="33"/>
          </w:tcPr>
          <w:p w14:paraId="1C65A73A" w14:textId="5E1768DC" w:rsidR="00F90CFA" w:rsidRPr="0070635B" w:rsidRDefault="00B71718" w:rsidP="00F90CFA">
            <w:pPr>
              <w:pStyle w:val="TableParagraph"/>
              <w:tabs>
                <w:tab w:val="left" w:pos="341"/>
              </w:tabs>
              <w:spacing w:line="226" w:lineRule="exact"/>
              <w:rPr>
                <w:rFonts w:ascii="Gill Sans MT" w:hAnsi="Gill Sans MT"/>
                <w:sz w:val="18"/>
              </w:rPr>
            </w:pPr>
            <w:sdt>
              <w:sdtPr>
                <w:rPr>
                  <w:rFonts w:ascii="Gill Sans MT" w:hAnsi="Gill Sans MT"/>
                  <w:b/>
                  <w:sz w:val="16"/>
                </w:rPr>
                <w:id w:val="-626775838"/>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All COMMs receive orientation on ttC within 1-2 months of start-up of ttC, including key elements of ttC, health messages, overview of data and practical training on the CHW debriefing process</w:t>
            </w:r>
          </w:p>
          <w:p w14:paraId="6D3C2E96" w14:textId="4AF312E0" w:rsidR="00740E6D" w:rsidRPr="0070635B" w:rsidRDefault="00B71718" w:rsidP="00F90CFA">
            <w:pPr>
              <w:pStyle w:val="TableParagraph"/>
              <w:tabs>
                <w:tab w:val="left" w:pos="341"/>
              </w:tabs>
              <w:spacing w:line="226" w:lineRule="exact"/>
              <w:rPr>
                <w:rFonts w:ascii="Gill Sans MT" w:hAnsi="Gill Sans MT"/>
                <w:sz w:val="18"/>
              </w:rPr>
            </w:pPr>
            <w:sdt>
              <w:sdtPr>
                <w:rPr>
                  <w:rFonts w:ascii="Gill Sans MT" w:hAnsi="Gill Sans MT"/>
                  <w:b/>
                  <w:sz w:val="16"/>
                </w:rPr>
                <w:id w:val="-2042882992"/>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COMMs conduct ttC debriefings at least once in six months. A system to measure COMM involvement is in place</w:t>
            </w:r>
          </w:p>
          <w:p w14:paraId="771D661D" w14:textId="2A3DAA68" w:rsidR="00740E6D" w:rsidRPr="0070635B" w:rsidRDefault="00B71718" w:rsidP="00F90CFA">
            <w:pPr>
              <w:pStyle w:val="TableParagraph"/>
              <w:tabs>
                <w:tab w:val="left" w:pos="341"/>
              </w:tabs>
              <w:spacing w:line="226" w:lineRule="exact"/>
              <w:rPr>
                <w:rFonts w:ascii="Gill Sans MT" w:hAnsi="Gill Sans MT"/>
                <w:b/>
                <w:sz w:val="18"/>
              </w:rPr>
            </w:pPr>
            <w:sdt>
              <w:sdtPr>
                <w:rPr>
                  <w:rFonts w:ascii="Gill Sans MT" w:hAnsi="Gill Sans MT"/>
                  <w:b/>
                  <w:sz w:val="16"/>
                </w:rPr>
                <w:id w:val="-733005153"/>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ttC-HVs have regular interaction with other health actors once in 6 months</w:t>
            </w:r>
          </w:p>
        </w:tc>
        <w:tc>
          <w:tcPr>
            <w:tcW w:w="252" w:type="pct"/>
            <w:shd w:val="clear" w:color="auto" w:fill="DBE5F1" w:themeFill="accent1" w:themeFillTint="33"/>
          </w:tcPr>
          <w:p w14:paraId="3DE35BCC"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F90CFA" w:rsidRPr="00740E6D" w14:paraId="63E90AE2" w14:textId="77777777" w:rsidTr="0070635B">
        <w:trPr>
          <w:trHeight w:val="818"/>
        </w:trPr>
        <w:tc>
          <w:tcPr>
            <w:tcW w:w="1757" w:type="pct"/>
            <w:shd w:val="clear" w:color="auto" w:fill="DBE5F1" w:themeFill="accent1" w:themeFillTint="33"/>
          </w:tcPr>
          <w:p w14:paraId="65DA3F0A" w14:textId="2F7CCAF0" w:rsidR="00740E6D" w:rsidRPr="0070635B" w:rsidRDefault="00740E6D" w:rsidP="00740E6D">
            <w:pPr>
              <w:pStyle w:val="Default"/>
              <w:rPr>
                <w:sz w:val="18"/>
              </w:rPr>
            </w:pPr>
            <w:r w:rsidRPr="0070635B">
              <w:rPr>
                <w:b/>
                <w:sz w:val="18"/>
              </w:rPr>
              <w:t>12. Community sensitization activities are conducted regularly and include targeting community/faith leaders and groups</w:t>
            </w:r>
          </w:p>
          <w:p w14:paraId="536D380D" w14:textId="22774699" w:rsidR="00F90CFA" w:rsidRPr="0070635B" w:rsidRDefault="00F90CFA" w:rsidP="00304709">
            <w:pPr>
              <w:contextualSpacing/>
              <w:rPr>
                <w:rFonts w:ascii="Gill Sans MT" w:hAnsi="Gill Sans MT"/>
                <w:b/>
                <w:w w:val="95"/>
                <w:sz w:val="18"/>
              </w:rPr>
            </w:pPr>
          </w:p>
        </w:tc>
        <w:tc>
          <w:tcPr>
            <w:tcW w:w="2991" w:type="pct"/>
            <w:shd w:val="clear" w:color="auto" w:fill="DBE5F1" w:themeFill="accent1" w:themeFillTint="33"/>
          </w:tcPr>
          <w:p w14:paraId="200C39D8" w14:textId="6D1A1211" w:rsidR="00F90CFA" w:rsidRPr="0070635B" w:rsidRDefault="00B71718"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875956339"/>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Community sensitization activities promoting ttC should take place at least once a year and involve local leaders</w:t>
            </w:r>
          </w:p>
        </w:tc>
        <w:tc>
          <w:tcPr>
            <w:tcW w:w="252" w:type="pct"/>
            <w:shd w:val="clear" w:color="auto" w:fill="DBE5F1" w:themeFill="accent1" w:themeFillTint="33"/>
          </w:tcPr>
          <w:p w14:paraId="1013D542" w14:textId="77777777" w:rsidR="00F90CFA" w:rsidRPr="00740E6D" w:rsidRDefault="00F90CFA" w:rsidP="0085680E">
            <w:pPr>
              <w:pStyle w:val="ListParagraph"/>
              <w:spacing w:after="0" w:line="240" w:lineRule="auto"/>
              <w:ind w:left="264"/>
              <w:rPr>
                <w:rFonts w:ascii="Gill Sans MT" w:hAnsi="Gill Sans MT"/>
                <w:sz w:val="19"/>
                <w:szCs w:val="19"/>
                <w:lang w:val="en-GB"/>
              </w:rPr>
            </w:pPr>
          </w:p>
        </w:tc>
      </w:tr>
      <w:tr w:rsidR="00960BB8" w:rsidRPr="00740E6D" w14:paraId="7B9861F5" w14:textId="77777777" w:rsidTr="0070635B">
        <w:trPr>
          <w:trHeight w:val="800"/>
        </w:trPr>
        <w:tc>
          <w:tcPr>
            <w:tcW w:w="1757" w:type="pct"/>
            <w:shd w:val="clear" w:color="auto" w:fill="DBE5F1" w:themeFill="accent1" w:themeFillTint="33"/>
          </w:tcPr>
          <w:p w14:paraId="08925286" w14:textId="1EDF2F34" w:rsidR="00960BB8" w:rsidRPr="0070635B" w:rsidRDefault="00740E6D" w:rsidP="00304709">
            <w:pPr>
              <w:contextualSpacing/>
              <w:rPr>
                <w:rFonts w:ascii="Gill Sans MT" w:hAnsi="Gill Sans MT"/>
                <w:b/>
                <w:sz w:val="18"/>
              </w:rPr>
            </w:pPr>
            <w:r w:rsidRPr="0070635B">
              <w:rPr>
                <w:rFonts w:ascii="Gill Sans MT" w:hAnsi="Gill Sans MT"/>
                <w:b/>
                <w:sz w:val="18"/>
              </w:rPr>
              <w:t>13. Appropriate health systems strengthening and integration approaches are included to support ttC and MNCH</w:t>
            </w:r>
          </w:p>
        </w:tc>
        <w:tc>
          <w:tcPr>
            <w:tcW w:w="2991" w:type="pct"/>
            <w:shd w:val="clear" w:color="auto" w:fill="DBE5F1" w:themeFill="accent1" w:themeFillTint="33"/>
          </w:tcPr>
          <w:p w14:paraId="4ECB7E8A" w14:textId="709B1104" w:rsidR="00960BB8" w:rsidRPr="0070635B" w:rsidRDefault="00B71718" w:rsidP="00960BB8">
            <w:pPr>
              <w:pStyle w:val="TableParagraph"/>
              <w:tabs>
                <w:tab w:val="left" w:pos="341"/>
              </w:tabs>
              <w:spacing w:line="226" w:lineRule="exact"/>
              <w:rPr>
                <w:rFonts w:ascii="Gill Sans MT" w:hAnsi="Gill Sans MT"/>
                <w:sz w:val="18"/>
              </w:rPr>
            </w:pPr>
            <w:sdt>
              <w:sdtPr>
                <w:rPr>
                  <w:rFonts w:ascii="Gill Sans MT" w:hAnsi="Gill Sans MT"/>
                  <w:b/>
                  <w:sz w:val="16"/>
                </w:rPr>
                <w:id w:val="-2124136531"/>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Training and refreshers are planned at least once a year, ensuring that facility staff overseeing ttC-HVs undergo all necessary training, including HMIS and data management</w:t>
            </w:r>
          </w:p>
          <w:p w14:paraId="707484AA" w14:textId="12A0BC9B" w:rsidR="00740E6D" w:rsidRPr="0070635B" w:rsidRDefault="00B71718"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474592937"/>
                <w14:checkbox>
                  <w14:checked w14:val="0"/>
                  <w14:checkedState w14:val="2612" w14:font="MS Gothic"/>
                  <w14:uncheckedState w14:val="2610" w14:font="MS Gothic"/>
                </w14:checkbox>
              </w:sdtPr>
              <w:sdtEndPr/>
              <w:sdtContent>
                <w:r w:rsidR="00740E6D" w:rsidRPr="0070635B">
                  <w:rPr>
                    <w:rFonts w:ascii="MS Gothic" w:hAnsi="MS Gothic" w:hint="eastAsia"/>
                    <w:b/>
                    <w:sz w:val="18"/>
                  </w:rPr>
                  <w:t>☐</w:t>
                </w:r>
              </w:sdtContent>
            </w:sdt>
            <w:r w:rsidR="00740E6D" w:rsidRPr="0070635B">
              <w:rPr>
                <w:rFonts w:ascii="Gill Sans MT" w:hAnsi="Gill Sans MT"/>
                <w:sz w:val="18"/>
              </w:rPr>
              <w:t xml:space="preserve"> All communities have at least one phone and access to ambulance services</w:t>
            </w:r>
          </w:p>
        </w:tc>
        <w:tc>
          <w:tcPr>
            <w:tcW w:w="252" w:type="pct"/>
            <w:shd w:val="clear" w:color="auto" w:fill="DBE5F1" w:themeFill="accent1" w:themeFillTint="33"/>
          </w:tcPr>
          <w:p w14:paraId="4112717B" w14:textId="77777777" w:rsidR="00960BB8" w:rsidRPr="00740E6D" w:rsidRDefault="00960BB8" w:rsidP="0085680E">
            <w:pPr>
              <w:pStyle w:val="ListParagraph"/>
              <w:spacing w:after="0" w:line="240" w:lineRule="auto"/>
              <w:ind w:left="264"/>
              <w:rPr>
                <w:rFonts w:ascii="Gill Sans MT" w:hAnsi="Gill Sans MT"/>
                <w:sz w:val="19"/>
                <w:szCs w:val="19"/>
                <w:lang w:val="en-GB"/>
              </w:rPr>
            </w:pPr>
          </w:p>
        </w:tc>
      </w:tr>
      <w:tr w:rsidR="00960BB8" w:rsidRPr="00740E6D" w14:paraId="37E9734D" w14:textId="77777777" w:rsidTr="0070635B">
        <w:trPr>
          <w:trHeight w:val="989"/>
        </w:trPr>
        <w:tc>
          <w:tcPr>
            <w:tcW w:w="1757" w:type="pct"/>
            <w:shd w:val="clear" w:color="auto" w:fill="DBE5F1" w:themeFill="accent1" w:themeFillTint="33"/>
          </w:tcPr>
          <w:p w14:paraId="48FB9EDE" w14:textId="349783E1" w:rsidR="00960BB8" w:rsidRPr="0070635B" w:rsidRDefault="00740E6D" w:rsidP="00304709">
            <w:pPr>
              <w:contextualSpacing/>
              <w:rPr>
                <w:rFonts w:ascii="Gill Sans MT" w:hAnsi="Gill Sans MT"/>
                <w:b/>
                <w:sz w:val="18"/>
              </w:rPr>
            </w:pPr>
            <w:r w:rsidRPr="0070635B">
              <w:rPr>
                <w:rFonts w:ascii="Gill Sans MT" w:hAnsi="Gill Sans MT"/>
                <w:b/>
                <w:sz w:val="18"/>
              </w:rPr>
              <w:t>14. Monitoring and Evaluation standards</w:t>
            </w:r>
          </w:p>
        </w:tc>
        <w:tc>
          <w:tcPr>
            <w:tcW w:w="2991" w:type="pct"/>
            <w:shd w:val="clear" w:color="auto" w:fill="DBE5F1" w:themeFill="accent1" w:themeFillTint="33"/>
          </w:tcPr>
          <w:p w14:paraId="4B33219E" w14:textId="6129E724" w:rsidR="00960BB8" w:rsidRPr="0070635B" w:rsidRDefault="00B71718" w:rsidP="00960BB8">
            <w:pPr>
              <w:pStyle w:val="TableParagraph"/>
              <w:tabs>
                <w:tab w:val="left" w:pos="341"/>
              </w:tabs>
              <w:spacing w:line="226" w:lineRule="exact"/>
              <w:rPr>
                <w:rFonts w:ascii="Gill Sans MT" w:hAnsi="Gill Sans MT"/>
                <w:sz w:val="18"/>
              </w:rPr>
            </w:pPr>
            <w:sdt>
              <w:sdtPr>
                <w:rPr>
                  <w:rFonts w:ascii="Gill Sans MT" w:hAnsi="Gill Sans MT"/>
                  <w:b/>
                  <w:sz w:val="16"/>
                </w:rPr>
                <w:id w:val="-93960276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ttC core indicators are collected annually per community per program</w:t>
            </w:r>
          </w:p>
          <w:p w14:paraId="44060013" w14:textId="4EDDB156" w:rsidR="00740E6D" w:rsidRPr="0070635B" w:rsidRDefault="00B71718" w:rsidP="00960BB8">
            <w:pPr>
              <w:pStyle w:val="TableParagraph"/>
              <w:tabs>
                <w:tab w:val="left" w:pos="341"/>
              </w:tabs>
              <w:spacing w:line="226" w:lineRule="exact"/>
              <w:rPr>
                <w:rFonts w:ascii="Gill Sans MT" w:hAnsi="Gill Sans MT"/>
                <w:sz w:val="18"/>
              </w:rPr>
            </w:pPr>
            <w:sdt>
              <w:sdtPr>
                <w:rPr>
                  <w:rFonts w:ascii="Gill Sans MT" w:hAnsi="Gill Sans MT"/>
                  <w:b/>
                  <w:sz w:val="16"/>
                </w:rPr>
                <w:id w:val="2027984023"/>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DME methods are aligned to HMIS and data flow is integrated</w:t>
            </w:r>
          </w:p>
          <w:p w14:paraId="780A823D" w14:textId="02BE9D6D" w:rsidR="00740E6D" w:rsidRPr="0070635B" w:rsidRDefault="00B71718" w:rsidP="00960BB8">
            <w:pPr>
              <w:pStyle w:val="TableParagraph"/>
              <w:tabs>
                <w:tab w:val="left" w:pos="341"/>
              </w:tabs>
              <w:spacing w:line="226" w:lineRule="exact"/>
              <w:rPr>
                <w:rFonts w:ascii="Gill Sans MT" w:hAnsi="Gill Sans MT"/>
                <w:b/>
                <w:sz w:val="18"/>
              </w:rPr>
            </w:pPr>
            <w:sdt>
              <w:sdtPr>
                <w:rPr>
                  <w:rFonts w:ascii="Gill Sans MT" w:hAnsi="Gill Sans MT"/>
                  <w:b/>
                  <w:sz w:val="16"/>
                </w:rPr>
                <w:id w:val="-1458561190"/>
                <w14:checkbox>
                  <w14:checked w14:val="0"/>
                  <w14:checkedState w14:val="2612" w14:font="MS Gothic"/>
                  <w14:uncheckedState w14:val="2610" w14:font="MS Gothic"/>
                </w14:checkbox>
              </w:sdtPr>
              <w:sdtEndPr/>
              <w:sdtContent>
                <w:r w:rsidR="0070635B">
                  <w:rPr>
                    <w:rFonts w:ascii="MS Gothic" w:eastAsia="MS Gothic" w:hAnsi="MS Gothic" w:hint="eastAsia"/>
                    <w:b/>
                    <w:sz w:val="16"/>
                  </w:rPr>
                  <w:t>☐</w:t>
                </w:r>
              </w:sdtContent>
            </w:sdt>
            <w:r w:rsidR="00740E6D" w:rsidRPr="0070635B">
              <w:rPr>
                <w:rFonts w:ascii="Gill Sans MT" w:hAnsi="Gill Sans MT"/>
                <w:sz w:val="18"/>
              </w:rPr>
              <w:t xml:space="preserve"> Data tallying and reporting is done at least once a quarter</w:t>
            </w:r>
          </w:p>
        </w:tc>
        <w:tc>
          <w:tcPr>
            <w:tcW w:w="252" w:type="pct"/>
            <w:shd w:val="clear" w:color="auto" w:fill="DBE5F1" w:themeFill="accent1" w:themeFillTint="33"/>
          </w:tcPr>
          <w:p w14:paraId="463344F6" w14:textId="77777777" w:rsidR="00960BB8" w:rsidRPr="00740E6D" w:rsidRDefault="00960BB8" w:rsidP="0085680E">
            <w:pPr>
              <w:pStyle w:val="ListParagraph"/>
              <w:spacing w:after="0" w:line="240" w:lineRule="auto"/>
              <w:ind w:left="264"/>
              <w:rPr>
                <w:rFonts w:ascii="Gill Sans MT" w:hAnsi="Gill Sans MT"/>
                <w:sz w:val="19"/>
                <w:szCs w:val="19"/>
                <w:lang w:val="en-GB"/>
              </w:rPr>
            </w:pPr>
          </w:p>
        </w:tc>
      </w:tr>
      <w:tr w:rsidR="00960BB8" w:rsidRPr="00740E6D" w14:paraId="37BAABF4" w14:textId="77777777" w:rsidTr="0070635B">
        <w:tc>
          <w:tcPr>
            <w:tcW w:w="4748" w:type="pct"/>
            <w:gridSpan w:val="2"/>
            <w:shd w:val="clear" w:color="auto" w:fill="DBE5F1" w:themeFill="accent1" w:themeFillTint="33"/>
          </w:tcPr>
          <w:p w14:paraId="6D33C637" w14:textId="77777777" w:rsidR="00960BB8" w:rsidRPr="00740E6D" w:rsidRDefault="00960BB8" w:rsidP="00F5027C">
            <w:pPr>
              <w:jc w:val="right"/>
              <w:rPr>
                <w:rFonts w:ascii="Gill Sans MT" w:eastAsia="MS Gothic" w:hAnsi="Gill Sans MT" w:cs="MS Gothic"/>
                <w:b/>
                <w:sz w:val="18"/>
                <w:szCs w:val="18"/>
              </w:rPr>
            </w:pPr>
          </w:p>
          <w:p w14:paraId="2CB974EC" w14:textId="0F639193" w:rsidR="00960BB8" w:rsidRPr="00740E6D" w:rsidRDefault="00960BB8" w:rsidP="00F5027C">
            <w:pPr>
              <w:jc w:val="right"/>
              <w:rPr>
                <w:rFonts w:ascii="Gill Sans MT" w:eastAsia="MS Gothic" w:hAnsi="Gill Sans MT" w:cs="MS Gothic"/>
                <w:b/>
                <w:sz w:val="18"/>
                <w:szCs w:val="18"/>
              </w:rPr>
            </w:pPr>
            <w:r w:rsidRPr="00740E6D">
              <w:rPr>
                <w:rFonts w:ascii="Gill Sans MT" w:eastAsia="MS Gothic" w:hAnsi="Gill Sans MT" w:cs="MS Gothic"/>
                <w:b/>
                <w:sz w:val="18"/>
                <w:szCs w:val="18"/>
              </w:rPr>
              <w:t>OVERALL IQA</w:t>
            </w:r>
          </w:p>
        </w:tc>
        <w:tc>
          <w:tcPr>
            <w:tcW w:w="252" w:type="pct"/>
            <w:shd w:val="clear" w:color="auto" w:fill="DBE5F1" w:themeFill="accent1" w:themeFillTint="33"/>
          </w:tcPr>
          <w:p w14:paraId="5B7D33A9" w14:textId="77777777" w:rsidR="00960BB8" w:rsidRPr="00740E6D" w:rsidRDefault="00960BB8" w:rsidP="0085680E">
            <w:pPr>
              <w:jc w:val="center"/>
              <w:rPr>
                <w:rFonts w:ascii="Gill Sans MT" w:hAnsi="Gill Sans MT"/>
                <w:sz w:val="19"/>
                <w:szCs w:val="19"/>
                <w:lang w:val="en-GB"/>
              </w:rPr>
            </w:pPr>
          </w:p>
          <w:p w14:paraId="61C75953" w14:textId="7BFF8E83" w:rsidR="00960BB8" w:rsidRPr="00740E6D" w:rsidRDefault="00960BB8" w:rsidP="0085680E">
            <w:pPr>
              <w:jc w:val="center"/>
              <w:rPr>
                <w:rFonts w:ascii="Gill Sans MT" w:hAnsi="Gill Sans MT"/>
                <w:b/>
                <w:sz w:val="19"/>
                <w:szCs w:val="19"/>
                <w:lang w:val="en-GB"/>
              </w:rPr>
            </w:pPr>
          </w:p>
        </w:tc>
      </w:tr>
    </w:tbl>
    <w:p w14:paraId="4FE7C289" w14:textId="77777777" w:rsidR="00740E6D" w:rsidRDefault="00740E6D" w:rsidP="004F18F8">
      <w:pPr>
        <w:rPr>
          <w:rFonts w:ascii="Gill Sans MT" w:hAnsi="Gill Sans MT"/>
        </w:rPr>
      </w:pPr>
    </w:p>
    <w:p w14:paraId="33F47163" w14:textId="6DC6C7DD" w:rsidR="007D2DD8" w:rsidRPr="00740E6D" w:rsidRDefault="00550869" w:rsidP="004F18F8">
      <w:pPr>
        <w:rPr>
          <w:rFonts w:ascii="Gill Sans MT" w:hAnsi="Gill Sans MT"/>
          <w:sz w:val="18"/>
          <w:szCs w:val="18"/>
        </w:rPr>
      </w:pPr>
      <w:r w:rsidRPr="00740E6D">
        <w:rPr>
          <w:rFonts w:ascii="Gill Sans MT" w:hAnsi="Gill Sans MT"/>
          <w:sz w:val="18"/>
          <w:szCs w:val="18"/>
          <w:u w:val="single"/>
        </w:rPr>
        <w:lastRenderedPageBreak/>
        <w:t>Instructions:</w:t>
      </w:r>
      <w:r w:rsidRPr="00740E6D">
        <w:rPr>
          <w:rFonts w:ascii="Gill Sans MT" w:hAnsi="Gill Sans MT"/>
          <w:sz w:val="18"/>
          <w:szCs w:val="18"/>
        </w:rPr>
        <w:t xml:space="preserve"> Feel free to note any variances and the data source used in the IQA assessment of the essential elements.  Document recommendations and next steps in the space below.</w:t>
      </w:r>
    </w:p>
    <w:tbl>
      <w:tblPr>
        <w:tblStyle w:val="TableGrid"/>
        <w:tblpPr w:leftFromText="180" w:rightFromText="180" w:vertAnchor="text" w:horzAnchor="margin" w:tblpY="379"/>
        <w:tblW w:w="14670" w:type="dxa"/>
        <w:tblLook w:val="04A0" w:firstRow="1" w:lastRow="0" w:firstColumn="1" w:lastColumn="0" w:noHBand="0" w:noVBand="1"/>
      </w:tblPr>
      <w:tblGrid>
        <w:gridCol w:w="468"/>
        <w:gridCol w:w="10512"/>
        <w:gridCol w:w="3690"/>
      </w:tblGrid>
      <w:tr w:rsidR="00F5027C" w:rsidRPr="00740E6D" w14:paraId="1A043329" w14:textId="77777777" w:rsidTr="0070635B">
        <w:tc>
          <w:tcPr>
            <w:tcW w:w="468" w:type="dxa"/>
          </w:tcPr>
          <w:p w14:paraId="1BFB3769"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EE</w:t>
            </w:r>
          </w:p>
        </w:tc>
        <w:tc>
          <w:tcPr>
            <w:tcW w:w="10512" w:type="dxa"/>
          </w:tcPr>
          <w:p w14:paraId="0F89690D" w14:textId="2D0485BC" w:rsidR="00F5027C" w:rsidRPr="00740E6D" w:rsidRDefault="00D76596" w:rsidP="00F5027C">
            <w:pPr>
              <w:rPr>
                <w:rFonts w:ascii="Gill Sans MT" w:hAnsi="Gill Sans MT"/>
                <w:b/>
                <w:sz w:val="18"/>
                <w:szCs w:val="18"/>
              </w:rPr>
            </w:pPr>
            <w:r>
              <w:rPr>
                <w:rFonts w:ascii="Gill Sans MT" w:hAnsi="Gill Sans MT"/>
                <w:b/>
                <w:sz w:val="18"/>
                <w:szCs w:val="18"/>
              </w:rPr>
              <w:t>Notes</w:t>
            </w:r>
          </w:p>
        </w:tc>
        <w:tc>
          <w:tcPr>
            <w:tcW w:w="3690" w:type="dxa"/>
          </w:tcPr>
          <w:p w14:paraId="258FD5A7"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Data source</w:t>
            </w:r>
          </w:p>
        </w:tc>
      </w:tr>
      <w:tr w:rsidR="00960BB8" w:rsidRPr="00740E6D" w14:paraId="390F6498" w14:textId="77777777" w:rsidTr="0070635B">
        <w:tc>
          <w:tcPr>
            <w:tcW w:w="468" w:type="dxa"/>
          </w:tcPr>
          <w:p w14:paraId="47BD4570"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w:t>
            </w:r>
          </w:p>
          <w:p w14:paraId="766C5278" w14:textId="19F7BC4A" w:rsidR="00960BB8" w:rsidRPr="00740E6D" w:rsidRDefault="00960BB8" w:rsidP="00F5027C">
            <w:pPr>
              <w:rPr>
                <w:rFonts w:ascii="Gill Sans MT" w:hAnsi="Gill Sans MT"/>
                <w:sz w:val="18"/>
                <w:szCs w:val="18"/>
              </w:rPr>
            </w:pPr>
          </w:p>
        </w:tc>
        <w:tc>
          <w:tcPr>
            <w:tcW w:w="10512" w:type="dxa"/>
          </w:tcPr>
          <w:p w14:paraId="34A4C56C" w14:textId="77777777" w:rsidR="00960BB8" w:rsidRPr="00740E6D" w:rsidRDefault="00960BB8" w:rsidP="00F5027C">
            <w:pPr>
              <w:rPr>
                <w:rFonts w:ascii="Gill Sans MT" w:hAnsi="Gill Sans MT"/>
                <w:sz w:val="18"/>
                <w:szCs w:val="18"/>
              </w:rPr>
            </w:pPr>
          </w:p>
        </w:tc>
        <w:tc>
          <w:tcPr>
            <w:tcW w:w="3690" w:type="dxa"/>
          </w:tcPr>
          <w:p w14:paraId="3036956E" w14:textId="77777777" w:rsidR="00960BB8" w:rsidRPr="00740E6D" w:rsidRDefault="00960BB8" w:rsidP="00F5027C">
            <w:pPr>
              <w:rPr>
                <w:rFonts w:ascii="Gill Sans MT" w:hAnsi="Gill Sans MT"/>
                <w:sz w:val="18"/>
                <w:szCs w:val="18"/>
              </w:rPr>
            </w:pPr>
          </w:p>
        </w:tc>
      </w:tr>
      <w:tr w:rsidR="00960BB8" w:rsidRPr="00740E6D" w14:paraId="1C345866" w14:textId="77777777" w:rsidTr="0070635B">
        <w:tc>
          <w:tcPr>
            <w:tcW w:w="468" w:type="dxa"/>
          </w:tcPr>
          <w:p w14:paraId="431DBAF2"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2</w:t>
            </w:r>
          </w:p>
          <w:p w14:paraId="1E92E793" w14:textId="4FFF330E" w:rsidR="00960BB8" w:rsidRPr="00740E6D" w:rsidRDefault="00960BB8" w:rsidP="00F5027C">
            <w:pPr>
              <w:rPr>
                <w:rFonts w:ascii="Gill Sans MT" w:hAnsi="Gill Sans MT"/>
                <w:sz w:val="18"/>
                <w:szCs w:val="18"/>
              </w:rPr>
            </w:pPr>
          </w:p>
        </w:tc>
        <w:tc>
          <w:tcPr>
            <w:tcW w:w="10512" w:type="dxa"/>
          </w:tcPr>
          <w:p w14:paraId="04CAA967" w14:textId="77777777" w:rsidR="00960BB8" w:rsidRPr="00740E6D" w:rsidRDefault="00960BB8" w:rsidP="00F5027C">
            <w:pPr>
              <w:rPr>
                <w:rFonts w:ascii="Gill Sans MT" w:hAnsi="Gill Sans MT"/>
                <w:sz w:val="18"/>
                <w:szCs w:val="18"/>
              </w:rPr>
            </w:pPr>
          </w:p>
        </w:tc>
        <w:tc>
          <w:tcPr>
            <w:tcW w:w="3690" w:type="dxa"/>
          </w:tcPr>
          <w:p w14:paraId="6DD19454" w14:textId="77777777" w:rsidR="00960BB8" w:rsidRPr="00740E6D" w:rsidRDefault="00960BB8" w:rsidP="00F5027C">
            <w:pPr>
              <w:rPr>
                <w:rFonts w:ascii="Gill Sans MT" w:hAnsi="Gill Sans MT"/>
                <w:sz w:val="18"/>
                <w:szCs w:val="18"/>
              </w:rPr>
            </w:pPr>
          </w:p>
        </w:tc>
      </w:tr>
      <w:tr w:rsidR="00960BB8" w:rsidRPr="00740E6D" w14:paraId="5D18527A" w14:textId="77777777" w:rsidTr="0070635B">
        <w:tc>
          <w:tcPr>
            <w:tcW w:w="468" w:type="dxa"/>
          </w:tcPr>
          <w:p w14:paraId="6699A6E9"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3</w:t>
            </w:r>
          </w:p>
          <w:p w14:paraId="1F2FFA87" w14:textId="0C568791" w:rsidR="00960BB8" w:rsidRPr="00740E6D" w:rsidRDefault="00960BB8" w:rsidP="00F5027C">
            <w:pPr>
              <w:rPr>
                <w:rFonts w:ascii="Gill Sans MT" w:hAnsi="Gill Sans MT"/>
                <w:sz w:val="18"/>
                <w:szCs w:val="18"/>
              </w:rPr>
            </w:pPr>
          </w:p>
        </w:tc>
        <w:tc>
          <w:tcPr>
            <w:tcW w:w="10512" w:type="dxa"/>
          </w:tcPr>
          <w:p w14:paraId="0EAACCBC" w14:textId="77777777" w:rsidR="00960BB8" w:rsidRPr="00740E6D" w:rsidRDefault="00960BB8" w:rsidP="00F5027C">
            <w:pPr>
              <w:rPr>
                <w:rFonts w:ascii="Gill Sans MT" w:hAnsi="Gill Sans MT"/>
                <w:sz w:val="18"/>
                <w:szCs w:val="18"/>
              </w:rPr>
            </w:pPr>
          </w:p>
        </w:tc>
        <w:tc>
          <w:tcPr>
            <w:tcW w:w="3690" w:type="dxa"/>
          </w:tcPr>
          <w:p w14:paraId="497D0AE8" w14:textId="77777777" w:rsidR="00960BB8" w:rsidRPr="00740E6D" w:rsidRDefault="00960BB8" w:rsidP="00F5027C">
            <w:pPr>
              <w:rPr>
                <w:rFonts w:ascii="Gill Sans MT" w:hAnsi="Gill Sans MT"/>
                <w:sz w:val="18"/>
                <w:szCs w:val="18"/>
              </w:rPr>
            </w:pPr>
          </w:p>
        </w:tc>
      </w:tr>
      <w:tr w:rsidR="00960BB8" w:rsidRPr="00740E6D" w14:paraId="363B3E69" w14:textId="77777777" w:rsidTr="0070635B">
        <w:tc>
          <w:tcPr>
            <w:tcW w:w="468" w:type="dxa"/>
          </w:tcPr>
          <w:p w14:paraId="2FA5200C"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4</w:t>
            </w:r>
          </w:p>
          <w:p w14:paraId="0920F741" w14:textId="6E9B733B" w:rsidR="00960BB8" w:rsidRPr="00740E6D" w:rsidRDefault="00960BB8" w:rsidP="00F5027C">
            <w:pPr>
              <w:rPr>
                <w:rFonts w:ascii="Gill Sans MT" w:hAnsi="Gill Sans MT"/>
                <w:sz w:val="18"/>
                <w:szCs w:val="18"/>
              </w:rPr>
            </w:pPr>
          </w:p>
        </w:tc>
        <w:tc>
          <w:tcPr>
            <w:tcW w:w="10512" w:type="dxa"/>
          </w:tcPr>
          <w:p w14:paraId="50BA1F6D" w14:textId="77777777" w:rsidR="00960BB8" w:rsidRPr="00740E6D" w:rsidRDefault="00960BB8" w:rsidP="00F5027C">
            <w:pPr>
              <w:rPr>
                <w:rFonts w:ascii="Gill Sans MT" w:hAnsi="Gill Sans MT"/>
                <w:sz w:val="18"/>
                <w:szCs w:val="18"/>
              </w:rPr>
            </w:pPr>
          </w:p>
        </w:tc>
        <w:tc>
          <w:tcPr>
            <w:tcW w:w="3690" w:type="dxa"/>
          </w:tcPr>
          <w:p w14:paraId="0F5475E3" w14:textId="77777777" w:rsidR="00960BB8" w:rsidRPr="00740E6D" w:rsidRDefault="00960BB8" w:rsidP="00F5027C">
            <w:pPr>
              <w:rPr>
                <w:rFonts w:ascii="Gill Sans MT" w:hAnsi="Gill Sans MT"/>
                <w:sz w:val="18"/>
                <w:szCs w:val="18"/>
              </w:rPr>
            </w:pPr>
          </w:p>
        </w:tc>
      </w:tr>
      <w:tr w:rsidR="00960BB8" w:rsidRPr="00740E6D" w14:paraId="4D142C63" w14:textId="77777777" w:rsidTr="0070635B">
        <w:tc>
          <w:tcPr>
            <w:tcW w:w="468" w:type="dxa"/>
          </w:tcPr>
          <w:p w14:paraId="6CCB394F"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5</w:t>
            </w:r>
          </w:p>
          <w:p w14:paraId="19D61DC9" w14:textId="5CA0890E" w:rsidR="00960BB8" w:rsidRPr="00740E6D" w:rsidRDefault="00960BB8" w:rsidP="00F5027C">
            <w:pPr>
              <w:rPr>
                <w:rFonts w:ascii="Gill Sans MT" w:hAnsi="Gill Sans MT"/>
                <w:sz w:val="18"/>
                <w:szCs w:val="18"/>
              </w:rPr>
            </w:pPr>
          </w:p>
        </w:tc>
        <w:tc>
          <w:tcPr>
            <w:tcW w:w="10512" w:type="dxa"/>
          </w:tcPr>
          <w:p w14:paraId="4641611D" w14:textId="77777777" w:rsidR="00960BB8" w:rsidRPr="00740E6D" w:rsidRDefault="00960BB8" w:rsidP="00F5027C">
            <w:pPr>
              <w:rPr>
                <w:rFonts w:ascii="Gill Sans MT" w:hAnsi="Gill Sans MT"/>
                <w:sz w:val="18"/>
                <w:szCs w:val="18"/>
              </w:rPr>
            </w:pPr>
          </w:p>
        </w:tc>
        <w:tc>
          <w:tcPr>
            <w:tcW w:w="3690" w:type="dxa"/>
          </w:tcPr>
          <w:p w14:paraId="55377F1C" w14:textId="77777777" w:rsidR="00960BB8" w:rsidRPr="00740E6D" w:rsidRDefault="00960BB8" w:rsidP="00F5027C">
            <w:pPr>
              <w:rPr>
                <w:rFonts w:ascii="Gill Sans MT" w:hAnsi="Gill Sans MT"/>
                <w:sz w:val="18"/>
                <w:szCs w:val="18"/>
              </w:rPr>
            </w:pPr>
          </w:p>
        </w:tc>
      </w:tr>
      <w:tr w:rsidR="00F5027C" w:rsidRPr="00740E6D" w14:paraId="734675B5" w14:textId="77777777" w:rsidTr="0070635B">
        <w:tc>
          <w:tcPr>
            <w:tcW w:w="468" w:type="dxa"/>
          </w:tcPr>
          <w:p w14:paraId="2E2B72AA" w14:textId="5B836CB4" w:rsidR="00F5027C" w:rsidRPr="00740E6D" w:rsidRDefault="00960BB8" w:rsidP="00F5027C">
            <w:pPr>
              <w:rPr>
                <w:rFonts w:ascii="Gill Sans MT" w:hAnsi="Gill Sans MT"/>
                <w:sz w:val="18"/>
                <w:szCs w:val="18"/>
              </w:rPr>
            </w:pPr>
            <w:r w:rsidRPr="00740E6D">
              <w:rPr>
                <w:rFonts w:ascii="Gill Sans MT" w:hAnsi="Gill Sans MT"/>
                <w:sz w:val="18"/>
                <w:szCs w:val="18"/>
              </w:rPr>
              <w:t>6</w:t>
            </w:r>
          </w:p>
        </w:tc>
        <w:tc>
          <w:tcPr>
            <w:tcW w:w="10512" w:type="dxa"/>
          </w:tcPr>
          <w:p w14:paraId="53DABFE2" w14:textId="77777777" w:rsidR="00F5027C" w:rsidRPr="00740E6D" w:rsidRDefault="00F5027C" w:rsidP="00F5027C">
            <w:pPr>
              <w:rPr>
                <w:rFonts w:ascii="Gill Sans MT" w:hAnsi="Gill Sans MT"/>
                <w:sz w:val="18"/>
                <w:szCs w:val="18"/>
              </w:rPr>
            </w:pPr>
          </w:p>
          <w:p w14:paraId="0A001450" w14:textId="77777777" w:rsidR="00F5027C" w:rsidRPr="00740E6D" w:rsidRDefault="00F5027C" w:rsidP="00F5027C">
            <w:pPr>
              <w:rPr>
                <w:rFonts w:ascii="Gill Sans MT" w:hAnsi="Gill Sans MT"/>
                <w:sz w:val="18"/>
                <w:szCs w:val="18"/>
              </w:rPr>
            </w:pPr>
          </w:p>
        </w:tc>
        <w:tc>
          <w:tcPr>
            <w:tcW w:w="3690" w:type="dxa"/>
          </w:tcPr>
          <w:p w14:paraId="4017FCB5" w14:textId="77777777" w:rsidR="00F5027C" w:rsidRPr="00740E6D" w:rsidRDefault="00F5027C" w:rsidP="00F5027C">
            <w:pPr>
              <w:rPr>
                <w:rFonts w:ascii="Gill Sans MT" w:hAnsi="Gill Sans MT"/>
                <w:sz w:val="18"/>
                <w:szCs w:val="18"/>
              </w:rPr>
            </w:pPr>
          </w:p>
        </w:tc>
      </w:tr>
      <w:tr w:rsidR="00F5027C" w:rsidRPr="00740E6D" w14:paraId="3EA84473" w14:textId="77777777" w:rsidTr="0070635B">
        <w:tc>
          <w:tcPr>
            <w:tcW w:w="468" w:type="dxa"/>
          </w:tcPr>
          <w:p w14:paraId="711E854E" w14:textId="58240C96" w:rsidR="00F5027C" w:rsidRPr="00740E6D" w:rsidRDefault="00960BB8" w:rsidP="00F5027C">
            <w:pPr>
              <w:rPr>
                <w:rFonts w:ascii="Gill Sans MT" w:hAnsi="Gill Sans MT"/>
                <w:sz w:val="18"/>
                <w:szCs w:val="18"/>
              </w:rPr>
            </w:pPr>
            <w:r w:rsidRPr="00740E6D">
              <w:rPr>
                <w:rFonts w:ascii="Gill Sans MT" w:hAnsi="Gill Sans MT"/>
                <w:sz w:val="18"/>
                <w:szCs w:val="18"/>
              </w:rPr>
              <w:t>7</w:t>
            </w:r>
          </w:p>
        </w:tc>
        <w:tc>
          <w:tcPr>
            <w:tcW w:w="10512" w:type="dxa"/>
          </w:tcPr>
          <w:p w14:paraId="3AECF866" w14:textId="77777777" w:rsidR="00F5027C" w:rsidRPr="00740E6D" w:rsidRDefault="00F5027C" w:rsidP="00F5027C">
            <w:pPr>
              <w:rPr>
                <w:rFonts w:ascii="Gill Sans MT" w:hAnsi="Gill Sans MT"/>
                <w:sz w:val="18"/>
                <w:szCs w:val="18"/>
              </w:rPr>
            </w:pPr>
          </w:p>
          <w:p w14:paraId="30022CA9" w14:textId="77777777" w:rsidR="00F5027C" w:rsidRPr="00740E6D" w:rsidRDefault="00F5027C" w:rsidP="00F5027C">
            <w:pPr>
              <w:rPr>
                <w:rFonts w:ascii="Gill Sans MT" w:hAnsi="Gill Sans MT"/>
                <w:sz w:val="18"/>
                <w:szCs w:val="18"/>
              </w:rPr>
            </w:pPr>
          </w:p>
        </w:tc>
        <w:tc>
          <w:tcPr>
            <w:tcW w:w="3690" w:type="dxa"/>
          </w:tcPr>
          <w:p w14:paraId="5E780D6F" w14:textId="77777777" w:rsidR="00F5027C" w:rsidRPr="00740E6D" w:rsidRDefault="00F5027C" w:rsidP="00F5027C">
            <w:pPr>
              <w:rPr>
                <w:rFonts w:ascii="Gill Sans MT" w:hAnsi="Gill Sans MT"/>
                <w:sz w:val="18"/>
                <w:szCs w:val="18"/>
              </w:rPr>
            </w:pPr>
          </w:p>
        </w:tc>
      </w:tr>
      <w:tr w:rsidR="00F5027C" w:rsidRPr="00740E6D" w14:paraId="642955CD" w14:textId="77777777" w:rsidTr="0070635B">
        <w:tc>
          <w:tcPr>
            <w:tcW w:w="468" w:type="dxa"/>
          </w:tcPr>
          <w:p w14:paraId="5856C38C" w14:textId="7B203815" w:rsidR="00F5027C" w:rsidRPr="00740E6D" w:rsidRDefault="00960BB8" w:rsidP="00F5027C">
            <w:pPr>
              <w:rPr>
                <w:rFonts w:ascii="Gill Sans MT" w:hAnsi="Gill Sans MT"/>
                <w:sz w:val="18"/>
                <w:szCs w:val="18"/>
              </w:rPr>
            </w:pPr>
            <w:r w:rsidRPr="00740E6D">
              <w:rPr>
                <w:rFonts w:ascii="Gill Sans MT" w:hAnsi="Gill Sans MT"/>
                <w:sz w:val="18"/>
                <w:szCs w:val="18"/>
              </w:rPr>
              <w:t>8</w:t>
            </w:r>
          </w:p>
        </w:tc>
        <w:tc>
          <w:tcPr>
            <w:tcW w:w="10512" w:type="dxa"/>
          </w:tcPr>
          <w:p w14:paraId="1398AE8C" w14:textId="77777777" w:rsidR="00F5027C" w:rsidRPr="00740E6D" w:rsidRDefault="00F5027C" w:rsidP="00F5027C">
            <w:pPr>
              <w:rPr>
                <w:rFonts w:ascii="Gill Sans MT" w:hAnsi="Gill Sans MT"/>
                <w:sz w:val="18"/>
                <w:szCs w:val="18"/>
              </w:rPr>
            </w:pPr>
          </w:p>
          <w:p w14:paraId="636CFEC8" w14:textId="77777777" w:rsidR="00F5027C" w:rsidRPr="00740E6D" w:rsidRDefault="00F5027C" w:rsidP="00F5027C">
            <w:pPr>
              <w:rPr>
                <w:rFonts w:ascii="Gill Sans MT" w:hAnsi="Gill Sans MT"/>
                <w:sz w:val="18"/>
                <w:szCs w:val="18"/>
              </w:rPr>
            </w:pPr>
          </w:p>
        </w:tc>
        <w:tc>
          <w:tcPr>
            <w:tcW w:w="3690" w:type="dxa"/>
          </w:tcPr>
          <w:p w14:paraId="67773B43" w14:textId="77777777" w:rsidR="00F5027C" w:rsidRPr="00740E6D" w:rsidRDefault="00F5027C" w:rsidP="00F5027C">
            <w:pPr>
              <w:rPr>
                <w:rFonts w:ascii="Gill Sans MT" w:hAnsi="Gill Sans MT"/>
                <w:sz w:val="18"/>
                <w:szCs w:val="18"/>
              </w:rPr>
            </w:pPr>
          </w:p>
        </w:tc>
      </w:tr>
      <w:tr w:rsidR="00F5027C" w:rsidRPr="00740E6D" w14:paraId="0DF2E452" w14:textId="77777777" w:rsidTr="0070635B">
        <w:tc>
          <w:tcPr>
            <w:tcW w:w="468" w:type="dxa"/>
          </w:tcPr>
          <w:p w14:paraId="20CD78DC" w14:textId="10F8BF7A" w:rsidR="00F5027C" w:rsidRPr="00740E6D" w:rsidRDefault="00960BB8" w:rsidP="00F5027C">
            <w:pPr>
              <w:rPr>
                <w:rFonts w:ascii="Gill Sans MT" w:hAnsi="Gill Sans MT"/>
                <w:sz w:val="18"/>
                <w:szCs w:val="18"/>
              </w:rPr>
            </w:pPr>
            <w:r w:rsidRPr="00740E6D">
              <w:rPr>
                <w:rFonts w:ascii="Gill Sans MT" w:hAnsi="Gill Sans MT"/>
                <w:sz w:val="18"/>
                <w:szCs w:val="18"/>
              </w:rPr>
              <w:t>9</w:t>
            </w:r>
          </w:p>
        </w:tc>
        <w:tc>
          <w:tcPr>
            <w:tcW w:w="10512" w:type="dxa"/>
          </w:tcPr>
          <w:p w14:paraId="05A24C2B" w14:textId="77777777" w:rsidR="00F5027C" w:rsidRPr="00740E6D" w:rsidRDefault="00F5027C" w:rsidP="00F5027C">
            <w:pPr>
              <w:rPr>
                <w:rFonts w:ascii="Gill Sans MT" w:hAnsi="Gill Sans MT"/>
                <w:sz w:val="18"/>
                <w:szCs w:val="18"/>
              </w:rPr>
            </w:pPr>
          </w:p>
          <w:p w14:paraId="3E50C299" w14:textId="77777777" w:rsidR="00F5027C" w:rsidRPr="00740E6D" w:rsidRDefault="00F5027C" w:rsidP="00F5027C">
            <w:pPr>
              <w:rPr>
                <w:rFonts w:ascii="Gill Sans MT" w:hAnsi="Gill Sans MT"/>
                <w:sz w:val="18"/>
                <w:szCs w:val="18"/>
              </w:rPr>
            </w:pPr>
          </w:p>
        </w:tc>
        <w:tc>
          <w:tcPr>
            <w:tcW w:w="3690" w:type="dxa"/>
          </w:tcPr>
          <w:p w14:paraId="3B462B2B" w14:textId="77777777" w:rsidR="00F5027C" w:rsidRPr="00740E6D" w:rsidRDefault="00F5027C" w:rsidP="00F5027C">
            <w:pPr>
              <w:rPr>
                <w:rFonts w:ascii="Gill Sans MT" w:hAnsi="Gill Sans MT"/>
                <w:sz w:val="18"/>
                <w:szCs w:val="18"/>
              </w:rPr>
            </w:pPr>
          </w:p>
        </w:tc>
      </w:tr>
      <w:tr w:rsidR="00F5027C" w:rsidRPr="00740E6D" w14:paraId="4CE03DEB" w14:textId="77777777" w:rsidTr="0070635B">
        <w:tc>
          <w:tcPr>
            <w:tcW w:w="468" w:type="dxa"/>
          </w:tcPr>
          <w:p w14:paraId="3A2DCD25" w14:textId="094A1AEA" w:rsidR="00F5027C" w:rsidRPr="00740E6D" w:rsidRDefault="00960BB8" w:rsidP="00F5027C">
            <w:pPr>
              <w:rPr>
                <w:rFonts w:ascii="Gill Sans MT" w:hAnsi="Gill Sans MT"/>
                <w:sz w:val="18"/>
                <w:szCs w:val="18"/>
              </w:rPr>
            </w:pPr>
            <w:r w:rsidRPr="00740E6D">
              <w:rPr>
                <w:rFonts w:ascii="Gill Sans MT" w:hAnsi="Gill Sans MT"/>
                <w:sz w:val="18"/>
                <w:szCs w:val="18"/>
              </w:rPr>
              <w:t>10</w:t>
            </w:r>
          </w:p>
        </w:tc>
        <w:tc>
          <w:tcPr>
            <w:tcW w:w="10512" w:type="dxa"/>
          </w:tcPr>
          <w:p w14:paraId="0A23D67E" w14:textId="77777777" w:rsidR="00F5027C" w:rsidRPr="00740E6D" w:rsidRDefault="00F5027C" w:rsidP="00F5027C">
            <w:pPr>
              <w:rPr>
                <w:rFonts w:ascii="Gill Sans MT" w:hAnsi="Gill Sans MT"/>
                <w:sz w:val="18"/>
                <w:szCs w:val="18"/>
              </w:rPr>
            </w:pPr>
          </w:p>
          <w:p w14:paraId="1BE84F48" w14:textId="77777777" w:rsidR="00F5027C" w:rsidRPr="00740E6D" w:rsidRDefault="00F5027C" w:rsidP="00F5027C">
            <w:pPr>
              <w:rPr>
                <w:rFonts w:ascii="Gill Sans MT" w:hAnsi="Gill Sans MT"/>
                <w:sz w:val="18"/>
                <w:szCs w:val="18"/>
              </w:rPr>
            </w:pPr>
          </w:p>
        </w:tc>
        <w:tc>
          <w:tcPr>
            <w:tcW w:w="3690" w:type="dxa"/>
          </w:tcPr>
          <w:p w14:paraId="3A3636C7" w14:textId="77777777" w:rsidR="00F5027C" w:rsidRPr="00740E6D" w:rsidRDefault="00F5027C" w:rsidP="00F5027C">
            <w:pPr>
              <w:rPr>
                <w:rFonts w:ascii="Gill Sans MT" w:hAnsi="Gill Sans MT"/>
                <w:sz w:val="18"/>
                <w:szCs w:val="18"/>
              </w:rPr>
            </w:pPr>
          </w:p>
        </w:tc>
      </w:tr>
      <w:tr w:rsidR="00960BB8" w:rsidRPr="00740E6D" w14:paraId="18391B45" w14:textId="77777777" w:rsidTr="0070635B">
        <w:tc>
          <w:tcPr>
            <w:tcW w:w="468" w:type="dxa"/>
          </w:tcPr>
          <w:p w14:paraId="4B627A71"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11</w:t>
            </w:r>
          </w:p>
          <w:p w14:paraId="5EC1C12E" w14:textId="7AF72878" w:rsidR="00960BB8" w:rsidRPr="00740E6D" w:rsidRDefault="00960BB8" w:rsidP="00F5027C">
            <w:pPr>
              <w:rPr>
                <w:rFonts w:ascii="Gill Sans MT" w:hAnsi="Gill Sans MT"/>
                <w:sz w:val="18"/>
                <w:szCs w:val="18"/>
              </w:rPr>
            </w:pPr>
          </w:p>
        </w:tc>
        <w:tc>
          <w:tcPr>
            <w:tcW w:w="10512" w:type="dxa"/>
          </w:tcPr>
          <w:p w14:paraId="4A1CF88C" w14:textId="77777777" w:rsidR="00960BB8" w:rsidRPr="00740E6D" w:rsidRDefault="00960BB8" w:rsidP="00F5027C">
            <w:pPr>
              <w:rPr>
                <w:rFonts w:ascii="Gill Sans MT" w:hAnsi="Gill Sans MT"/>
                <w:sz w:val="18"/>
                <w:szCs w:val="18"/>
              </w:rPr>
            </w:pPr>
          </w:p>
        </w:tc>
        <w:tc>
          <w:tcPr>
            <w:tcW w:w="3690" w:type="dxa"/>
          </w:tcPr>
          <w:p w14:paraId="5477EFD8" w14:textId="77777777" w:rsidR="00960BB8" w:rsidRPr="00740E6D" w:rsidRDefault="00960BB8" w:rsidP="00F5027C">
            <w:pPr>
              <w:rPr>
                <w:rFonts w:ascii="Gill Sans MT" w:hAnsi="Gill Sans MT"/>
                <w:sz w:val="18"/>
                <w:szCs w:val="18"/>
              </w:rPr>
            </w:pPr>
          </w:p>
        </w:tc>
      </w:tr>
      <w:tr w:rsidR="00960BB8" w:rsidRPr="00740E6D" w14:paraId="33A65C82" w14:textId="77777777" w:rsidTr="0070635B">
        <w:tc>
          <w:tcPr>
            <w:tcW w:w="468" w:type="dxa"/>
          </w:tcPr>
          <w:p w14:paraId="1C002CBA"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12</w:t>
            </w:r>
          </w:p>
          <w:p w14:paraId="57A684CA" w14:textId="76D87CE6" w:rsidR="00960BB8" w:rsidRPr="00740E6D" w:rsidRDefault="00960BB8" w:rsidP="00F5027C">
            <w:pPr>
              <w:rPr>
                <w:rFonts w:ascii="Gill Sans MT" w:hAnsi="Gill Sans MT"/>
                <w:sz w:val="18"/>
                <w:szCs w:val="18"/>
              </w:rPr>
            </w:pPr>
          </w:p>
        </w:tc>
        <w:tc>
          <w:tcPr>
            <w:tcW w:w="10512" w:type="dxa"/>
          </w:tcPr>
          <w:p w14:paraId="2A411C37" w14:textId="77777777" w:rsidR="00960BB8" w:rsidRPr="00740E6D" w:rsidRDefault="00960BB8" w:rsidP="00F5027C">
            <w:pPr>
              <w:rPr>
                <w:rFonts w:ascii="Gill Sans MT" w:hAnsi="Gill Sans MT"/>
                <w:sz w:val="18"/>
                <w:szCs w:val="18"/>
              </w:rPr>
            </w:pPr>
          </w:p>
        </w:tc>
        <w:tc>
          <w:tcPr>
            <w:tcW w:w="3690" w:type="dxa"/>
          </w:tcPr>
          <w:p w14:paraId="1EE433DD" w14:textId="77777777" w:rsidR="00960BB8" w:rsidRPr="00740E6D" w:rsidRDefault="00960BB8" w:rsidP="00F5027C">
            <w:pPr>
              <w:rPr>
                <w:rFonts w:ascii="Gill Sans MT" w:hAnsi="Gill Sans MT"/>
                <w:sz w:val="18"/>
                <w:szCs w:val="18"/>
              </w:rPr>
            </w:pPr>
          </w:p>
        </w:tc>
      </w:tr>
      <w:tr w:rsidR="00960BB8" w:rsidRPr="00740E6D" w14:paraId="66179F66" w14:textId="77777777" w:rsidTr="0070635B">
        <w:tc>
          <w:tcPr>
            <w:tcW w:w="468" w:type="dxa"/>
          </w:tcPr>
          <w:p w14:paraId="4DC08FB8"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13</w:t>
            </w:r>
          </w:p>
          <w:p w14:paraId="4A6CE50B" w14:textId="7BBF3B60" w:rsidR="00960BB8" w:rsidRPr="00740E6D" w:rsidRDefault="00960BB8" w:rsidP="00F5027C">
            <w:pPr>
              <w:rPr>
                <w:rFonts w:ascii="Gill Sans MT" w:hAnsi="Gill Sans MT"/>
                <w:sz w:val="18"/>
                <w:szCs w:val="18"/>
              </w:rPr>
            </w:pPr>
          </w:p>
        </w:tc>
        <w:tc>
          <w:tcPr>
            <w:tcW w:w="10512" w:type="dxa"/>
          </w:tcPr>
          <w:p w14:paraId="4E9BB33B" w14:textId="77777777" w:rsidR="00960BB8" w:rsidRPr="00740E6D" w:rsidRDefault="00960BB8" w:rsidP="00F5027C">
            <w:pPr>
              <w:rPr>
                <w:rFonts w:ascii="Gill Sans MT" w:hAnsi="Gill Sans MT"/>
                <w:sz w:val="18"/>
                <w:szCs w:val="18"/>
              </w:rPr>
            </w:pPr>
          </w:p>
        </w:tc>
        <w:tc>
          <w:tcPr>
            <w:tcW w:w="3690" w:type="dxa"/>
          </w:tcPr>
          <w:p w14:paraId="4637CF47" w14:textId="77777777" w:rsidR="00960BB8" w:rsidRPr="00740E6D" w:rsidRDefault="00960BB8" w:rsidP="00F5027C">
            <w:pPr>
              <w:rPr>
                <w:rFonts w:ascii="Gill Sans MT" w:hAnsi="Gill Sans MT"/>
                <w:sz w:val="18"/>
                <w:szCs w:val="18"/>
              </w:rPr>
            </w:pPr>
          </w:p>
        </w:tc>
      </w:tr>
      <w:tr w:rsidR="00960BB8" w:rsidRPr="00740E6D" w14:paraId="3189688F" w14:textId="77777777" w:rsidTr="0070635B">
        <w:tc>
          <w:tcPr>
            <w:tcW w:w="468" w:type="dxa"/>
          </w:tcPr>
          <w:p w14:paraId="6F566FDD" w14:textId="77777777" w:rsidR="00960BB8" w:rsidRPr="00740E6D" w:rsidRDefault="00960BB8" w:rsidP="00F5027C">
            <w:pPr>
              <w:rPr>
                <w:rFonts w:ascii="Gill Sans MT" w:hAnsi="Gill Sans MT"/>
                <w:sz w:val="18"/>
                <w:szCs w:val="18"/>
              </w:rPr>
            </w:pPr>
            <w:r w:rsidRPr="00740E6D">
              <w:rPr>
                <w:rFonts w:ascii="Gill Sans MT" w:hAnsi="Gill Sans MT"/>
                <w:sz w:val="18"/>
                <w:szCs w:val="18"/>
              </w:rPr>
              <w:t>14</w:t>
            </w:r>
          </w:p>
          <w:p w14:paraId="46234B59" w14:textId="40EFDE36" w:rsidR="00960BB8" w:rsidRPr="00740E6D" w:rsidRDefault="00960BB8" w:rsidP="00F5027C">
            <w:pPr>
              <w:rPr>
                <w:rFonts w:ascii="Gill Sans MT" w:hAnsi="Gill Sans MT"/>
                <w:sz w:val="18"/>
                <w:szCs w:val="18"/>
              </w:rPr>
            </w:pPr>
          </w:p>
        </w:tc>
        <w:tc>
          <w:tcPr>
            <w:tcW w:w="10512" w:type="dxa"/>
          </w:tcPr>
          <w:p w14:paraId="530E66DA" w14:textId="77777777" w:rsidR="00960BB8" w:rsidRPr="00740E6D" w:rsidRDefault="00960BB8" w:rsidP="00F5027C">
            <w:pPr>
              <w:rPr>
                <w:rFonts w:ascii="Gill Sans MT" w:hAnsi="Gill Sans MT"/>
                <w:sz w:val="18"/>
                <w:szCs w:val="18"/>
              </w:rPr>
            </w:pPr>
          </w:p>
        </w:tc>
        <w:tc>
          <w:tcPr>
            <w:tcW w:w="3690" w:type="dxa"/>
          </w:tcPr>
          <w:p w14:paraId="6A8CAB02" w14:textId="77777777" w:rsidR="00960BB8" w:rsidRPr="00740E6D" w:rsidRDefault="00960BB8" w:rsidP="00F5027C">
            <w:pPr>
              <w:rPr>
                <w:rFonts w:ascii="Gill Sans MT" w:hAnsi="Gill Sans MT"/>
                <w:sz w:val="18"/>
                <w:szCs w:val="18"/>
              </w:rPr>
            </w:pPr>
          </w:p>
        </w:tc>
      </w:tr>
      <w:tr w:rsidR="00F5027C" w:rsidRPr="00740E6D" w14:paraId="56818AE6" w14:textId="77777777" w:rsidTr="0070635B">
        <w:tc>
          <w:tcPr>
            <w:tcW w:w="14670" w:type="dxa"/>
            <w:gridSpan w:val="3"/>
          </w:tcPr>
          <w:p w14:paraId="5DB87477" w14:textId="77777777" w:rsidR="00F5027C" w:rsidRPr="00740E6D" w:rsidRDefault="00F5027C" w:rsidP="00F5027C">
            <w:pPr>
              <w:rPr>
                <w:rFonts w:ascii="Gill Sans MT" w:hAnsi="Gill Sans MT"/>
                <w:b/>
                <w:sz w:val="18"/>
                <w:szCs w:val="18"/>
              </w:rPr>
            </w:pPr>
            <w:r w:rsidRPr="00740E6D">
              <w:rPr>
                <w:rFonts w:ascii="Gill Sans MT" w:hAnsi="Gill Sans MT"/>
                <w:b/>
                <w:sz w:val="18"/>
                <w:szCs w:val="18"/>
              </w:rPr>
              <w:t>Recommendations and next steps:</w:t>
            </w:r>
          </w:p>
          <w:p w14:paraId="0858E428" w14:textId="77777777" w:rsidR="00F5027C" w:rsidRPr="00740E6D" w:rsidRDefault="00F5027C" w:rsidP="00F5027C">
            <w:pPr>
              <w:rPr>
                <w:rFonts w:ascii="Gill Sans MT" w:hAnsi="Gill Sans MT"/>
                <w:sz w:val="18"/>
                <w:szCs w:val="18"/>
              </w:rPr>
            </w:pPr>
          </w:p>
          <w:p w14:paraId="55358DB9" w14:textId="77777777" w:rsidR="00F5027C" w:rsidRPr="00740E6D" w:rsidRDefault="00F5027C" w:rsidP="00F5027C">
            <w:pPr>
              <w:rPr>
                <w:rFonts w:ascii="Gill Sans MT" w:hAnsi="Gill Sans MT"/>
                <w:sz w:val="18"/>
                <w:szCs w:val="18"/>
              </w:rPr>
            </w:pPr>
          </w:p>
          <w:p w14:paraId="136D8D46" w14:textId="77777777" w:rsidR="00960BB8" w:rsidRPr="00740E6D" w:rsidRDefault="00960BB8" w:rsidP="00F5027C">
            <w:pPr>
              <w:rPr>
                <w:rFonts w:ascii="Gill Sans MT" w:hAnsi="Gill Sans MT"/>
                <w:sz w:val="18"/>
                <w:szCs w:val="18"/>
              </w:rPr>
            </w:pPr>
          </w:p>
          <w:p w14:paraId="6CD181CE" w14:textId="77777777" w:rsidR="00960BB8" w:rsidRPr="00740E6D" w:rsidRDefault="00960BB8" w:rsidP="00F5027C">
            <w:pPr>
              <w:rPr>
                <w:rFonts w:ascii="Gill Sans MT" w:hAnsi="Gill Sans MT"/>
                <w:sz w:val="18"/>
                <w:szCs w:val="18"/>
              </w:rPr>
            </w:pPr>
          </w:p>
          <w:p w14:paraId="3C6DB1B3" w14:textId="77777777" w:rsidR="00960BB8" w:rsidRPr="00740E6D" w:rsidRDefault="00960BB8" w:rsidP="00F5027C">
            <w:pPr>
              <w:rPr>
                <w:rFonts w:ascii="Gill Sans MT" w:hAnsi="Gill Sans MT"/>
                <w:sz w:val="18"/>
                <w:szCs w:val="18"/>
              </w:rPr>
            </w:pPr>
          </w:p>
          <w:p w14:paraId="5746EF3A" w14:textId="77777777" w:rsidR="00960BB8" w:rsidRPr="00740E6D" w:rsidRDefault="00960BB8" w:rsidP="00F5027C">
            <w:pPr>
              <w:rPr>
                <w:rFonts w:ascii="Gill Sans MT" w:hAnsi="Gill Sans MT"/>
                <w:sz w:val="18"/>
                <w:szCs w:val="18"/>
              </w:rPr>
            </w:pPr>
          </w:p>
          <w:p w14:paraId="57545DAF" w14:textId="77777777" w:rsidR="00960BB8" w:rsidRPr="00740E6D" w:rsidRDefault="00960BB8" w:rsidP="00F5027C">
            <w:pPr>
              <w:rPr>
                <w:rFonts w:ascii="Gill Sans MT" w:hAnsi="Gill Sans MT"/>
                <w:sz w:val="18"/>
                <w:szCs w:val="18"/>
              </w:rPr>
            </w:pPr>
          </w:p>
          <w:p w14:paraId="5A9AE5B4" w14:textId="77777777" w:rsidR="00960BB8" w:rsidRPr="00740E6D" w:rsidRDefault="00960BB8" w:rsidP="00F5027C">
            <w:pPr>
              <w:rPr>
                <w:rFonts w:ascii="Gill Sans MT" w:hAnsi="Gill Sans MT"/>
                <w:sz w:val="18"/>
                <w:szCs w:val="18"/>
              </w:rPr>
            </w:pPr>
          </w:p>
          <w:p w14:paraId="75C30AC8" w14:textId="77777777" w:rsidR="00F5027C" w:rsidRPr="00740E6D" w:rsidRDefault="00F5027C" w:rsidP="00F5027C">
            <w:pPr>
              <w:rPr>
                <w:rFonts w:ascii="Gill Sans MT" w:hAnsi="Gill Sans MT"/>
                <w:sz w:val="18"/>
                <w:szCs w:val="18"/>
              </w:rPr>
            </w:pPr>
          </w:p>
        </w:tc>
      </w:tr>
    </w:tbl>
    <w:p w14:paraId="00C18AEC" w14:textId="77777777" w:rsidR="00F5027C" w:rsidRPr="00740E6D" w:rsidRDefault="00F5027C" w:rsidP="007D2DD8">
      <w:pPr>
        <w:rPr>
          <w:rFonts w:ascii="Gill Sans MT" w:hAnsi="Gill Sans MT"/>
        </w:rPr>
      </w:pPr>
    </w:p>
    <w:sectPr w:rsidR="00F5027C" w:rsidRPr="00740E6D" w:rsidSect="005B679D">
      <w:headerReference w:type="default" r:id="rId8"/>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C0BD3" w14:textId="77777777" w:rsidR="00B71718" w:rsidRDefault="00B71718" w:rsidP="00F81920">
      <w:r>
        <w:separator/>
      </w:r>
    </w:p>
  </w:endnote>
  <w:endnote w:type="continuationSeparator" w:id="0">
    <w:p w14:paraId="6A9A4067" w14:textId="77777777" w:rsidR="00B71718" w:rsidRDefault="00B71718" w:rsidP="00F81920">
      <w:r>
        <w:continuationSeparator/>
      </w:r>
    </w:p>
  </w:endnote>
  <w:endnote w:type="continuationNotice" w:id="1">
    <w:p w14:paraId="7FDF48FC" w14:textId="77777777" w:rsidR="00B71718" w:rsidRDefault="00B717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B00D2" w14:textId="77777777" w:rsidR="00B71718" w:rsidRDefault="00B71718" w:rsidP="00F81920">
      <w:r>
        <w:separator/>
      </w:r>
    </w:p>
  </w:footnote>
  <w:footnote w:type="continuationSeparator" w:id="0">
    <w:p w14:paraId="1AF5B1E0" w14:textId="77777777" w:rsidR="00B71718" w:rsidRDefault="00B71718" w:rsidP="00F81920">
      <w:r>
        <w:continuationSeparator/>
      </w:r>
    </w:p>
  </w:footnote>
  <w:footnote w:type="continuationNotice" w:id="1">
    <w:p w14:paraId="770AE578" w14:textId="77777777" w:rsidR="00B71718" w:rsidRDefault="00B717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8F388" w14:textId="756003AE" w:rsidR="00217C5B" w:rsidRPr="007D2DD8" w:rsidRDefault="007D2DD8" w:rsidP="003A3514">
    <w:pPr>
      <w:pStyle w:val="Header"/>
      <w:jc w:val="right"/>
      <w:rPr>
        <w:rFonts w:ascii="Gill Sans MT" w:hAnsi="Gill Sans MT"/>
        <w:b/>
        <w:sz w:val="24"/>
        <w:szCs w:val="24"/>
      </w:rPr>
    </w:pPr>
    <w:r w:rsidRPr="007D2DD8">
      <w:rPr>
        <w:rFonts w:ascii="Gill Sans MT" w:hAnsi="Gill Sans MT"/>
        <w:b/>
        <w:sz w:val="24"/>
        <w:szCs w:val="24"/>
      </w:rPr>
      <w:t>Implementation Quality Assurance Tool</w:t>
    </w:r>
    <w:r w:rsidR="00B71718">
      <w:rPr>
        <w:rFonts w:ascii="Gill Sans MT" w:hAnsi="Gill Sans MT"/>
        <w:b/>
        <w:noProof/>
        <w:sz w:val="24"/>
        <w:szCs w:val="24"/>
        <w:lang w:eastAsia="zh-TW"/>
      </w:rPr>
      <w:pict w14:anchorId="3F20C3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Pr="007D2DD8">
      <w:rPr>
        <w:rFonts w:ascii="Gill Sans MT" w:hAnsi="Gill Sans MT"/>
        <w:b/>
        <w:sz w:val="24"/>
        <w:szCs w:val="24"/>
      </w:rPr>
      <w:t xml:space="preserve"> </w:t>
    </w:r>
    <w:r w:rsidR="00644D03">
      <w:rPr>
        <w:rFonts w:ascii="Gill Sans MT" w:hAnsi="Gill Sans MT"/>
        <w:b/>
        <w:sz w:val="24"/>
        <w:szCs w:val="24"/>
      </w:rPr>
      <w:t>–</w:t>
    </w:r>
    <w:r w:rsidRPr="007D2DD8">
      <w:rPr>
        <w:rFonts w:ascii="Gill Sans MT" w:hAnsi="Gill Sans MT"/>
        <w:b/>
        <w:sz w:val="24"/>
        <w:szCs w:val="24"/>
      </w:rPr>
      <w:t xml:space="preserve"> </w:t>
    </w:r>
    <w:r w:rsidR="00644D03">
      <w:rPr>
        <w:rFonts w:ascii="Gill Sans MT" w:hAnsi="Gill Sans MT"/>
        <w:b/>
        <w:noProof/>
        <w:sz w:val="24"/>
        <w:szCs w:val="24"/>
      </w:rPr>
      <w:t xml:space="preserve">ttC </w:t>
    </w:r>
    <w:r w:rsidR="00D76596">
      <w:rPr>
        <w:rFonts w:ascii="Gill Sans MT" w:hAnsi="Gill Sans MT"/>
        <w:b/>
        <w:noProof/>
        <w:sz w:val="24"/>
        <w:szCs w:val="24"/>
      </w:rPr>
      <w:t xml:space="preserve">DESIGN </w:t>
    </w:r>
    <w:r w:rsidR="000B079B">
      <w:rPr>
        <w:rFonts w:ascii="Gill Sans MT" w:hAnsi="Gill Sans MT"/>
        <w:b/>
        <w:noProof/>
        <w:sz w:val="24"/>
        <w:szCs w:val="24"/>
      </w:rPr>
      <w:t>ELEMENTS</w:t>
    </w:r>
    <w:r w:rsidR="00D76596">
      <w:rPr>
        <w:rFonts w:ascii="Gill Sans MT" w:hAnsi="Gill Sans MT"/>
        <w:b/>
        <w:noProof/>
        <w:sz w:val="24"/>
        <w:szCs w:val="24"/>
      </w:rPr>
      <w:t xml:space="preserve">                          </w:t>
    </w:r>
    <w:r w:rsidR="00D76596" w:rsidRPr="00BD1EC9">
      <w:rPr>
        <w:rFonts w:ascii="Gill Sans MT" w:hAnsi="Gill Sans MT"/>
        <w:b/>
        <w:noProof/>
        <w:sz w:val="24"/>
        <w:szCs w:val="24"/>
      </w:rPr>
      <w:drawing>
        <wp:inline distT="0" distB="0" distL="0" distR="0" wp14:anchorId="0C311E82" wp14:editId="536C1B4C">
          <wp:extent cx="962025" cy="390010"/>
          <wp:effectExtent l="0" t="0" r="0" b="0"/>
          <wp:docPr id="1" name="Picture 1" descr="C:\Users\tsec\Pictures\World Vis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sec\Pictures\World Vision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81" cy="39489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881641"/>
    <w:multiLevelType w:val="hybridMultilevel"/>
    <w:tmpl w:val="8EDCF006"/>
    <w:lvl w:ilvl="0" w:tplc="F29C0802">
      <w:start w:val="4"/>
      <w:numFmt w:val="bullet"/>
      <w:lvlText w:val="-"/>
      <w:lvlJc w:val="left"/>
      <w:pPr>
        <w:ind w:left="720" w:hanging="360"/>
      </w:pPr>
      <w:rPr>
        <w:rFonts w:ascii="Gill Sans MT" w:eastAsiaTheme="minorEastAsia" w:hAnsi="Gill Sans MT" w:cs="Gill Sans 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3B"/>
    <w:rsid w:val="000031D3"/>
    <w:rsid w:val="000037D6"/>
    <w:rsid w:val="0004093F"/>
    <w:rsid w:val="000647D7"/>
    <w:rsid w:val="00077317"/>
    <w:rsid w:val="00077A7A"/>
    <w:rsid w:val="000825A6"/>
    <w:rsid w:val="00091D3D"/>
    <w:rsid w:val="0009449F"/>
    <w:rsid w:val="000B079B"/>
    <w:rsid w:val="000C216A"/>
    <w:rsid w:val="000C361D"/>
    <w:rsid w:val="000D4536"/>
    <w:rsid w:val="000E5E37"/>
    <w:rsid w:val="0014079F"/>
    <w:rsid w:val="00165377"/>
    <w:rsid w:val="00173234"/>
    <w:rsid w:val="00174C0B"/>
    <w:rsid w:val="00187704"/>
    <w:rsid w:val="001953EE"/>
    <w:rsid w:val="001A08D2"/>
    <w:rsid w:val="001C70CC"/>
    <w:rsid w:val="00211BFB"/>
    <w:rsid w:val="0021589B"/>
    <w:rsid w:val="00217C5B"/>
    <w:rsid w:val="00221401"/>
    <w:rsid w:val="002407E1"/>
    <w:rsid w:val="00265F03"/>
    <w:rsid w:val="00282FD6"/>
    <w:rsid w:val="00287B40"/>
    <w:rsid w:val="0029106F"/>
    <w:rsid w:val="002C18DB"/>
    <w:rsid w:val="002D4AC7"/>
    <w:rsid w:val="002D6097"/>
    <w:rsid w:val="002E117D"/>
    <w:rsid w:val="002E3438"/>
    <w:rsid w:val="0030287B"/>
    <w:rsid w:val="00302AD6"/>
    <w:rsid w:val="00304709"/>
    <w:rsid w:val="0031629C"/>
    <w:rsid w:val="00325206"/>
    <w:rsid w:val="00330772"/>
    <w:rsid w:val="00340A34"/>
    <w:rsid w:val="00350C3F"/>
    <w:rsid w:val="00372AE0"/>
    <w:rsid w:val="003756CE"/>
    <w:rsid w:val="00380A4D"/>
    <w:rsid w:val="0038203D"/>
    <w:rsid w:val="00390145"/>
    <w:rsid w:val="003A3514"/>
    <w:rsid w:val="003B066E"/>
    <w:rsid w:val="003B22E8"/>
    <w:rsid w:val="003B52E4"/>
    <w:rsid w:val="003B5C91"/>
    <w:rsid w:val="003C014A"/>
    <w:rsid w:val="003C3ED5"/>
    <w:rsid w:val="003D6662"/>
    <w:rsid w:val="003E180F"/>
    <w:rsid w:val="00405A84"/>
    <w:rsid w:val="0042223E"/>
    <w:rsid w:val="0046585B"/>
    <w:rsid w:val="00471B1D"/>
    <w:rsid w:val="00472BD9"/>
    <w:rsid w:val="0047317F"/>
    <w:rsid w:val="00474EFC"/>
    <w:rsid w:val="004A7659"/>
    <w:rsid w:val="004D43F9"/>
    <w:rsid w:val="004E01FC"/>
    <w:rsid w:val="004F0305"/>
    <w:rsid w:val="004F18F8"/>
    <w:rsid w:val="004F6248"/>
    <w:rsid w:val="004F7794"/>
    <w:rsid w:val="004F7D02"/>
    <w:rsid w:val="0050659E"/>
    <w:rsid w:val="005104EB"/>
    <w:rsid w:val="00514BCF"/>
    <w:rsid w:val="00535426"/>
    <w:rsid w:val="00550869"/>
    <w:rsid w:val="005566FB"/>
    <w:rsid w:val="00561D55"/>
    <w:rsid w:val="005871C1"/>
    <w:rsid w:val="005A3256"/>
    <w:rsid w:val="005A3E7A"/>
    <w:rsid w:val="005A573C"/>
    <w:rsid w:val="005B679D"/>
    <w:rsid w:val="005C0E73"/>
    <w:rsid w:val="005D5FFD"/>
    <w:rsid w:val="00603AAC"/>
    <w:rsid w:val="006349E3"/>
    <w:rsid w:val="00644D03"/>
    <w:rsid w:val="00646D10"/>
    <w:rsid w:val="0066494C"/>
    <w:rsid w:val="00666271"/>
    <w:rsid w:val="00667E64"/>
    <w:rsid w:val="00674B38"/>
    <w:rsid w:val="00692AE2"/>
    <w:rsid w:val="006A1B26"/>
    <w:rsid w:val="00703BB8"/>
    <w:rsid w:val="0070635B"/>
    <w:rsid w:val="0071120E"/>
    <w:rsid w:val="0071129D"/>
    <w:rsid w:val="00714CC0"/>
    <w:rsid w:val="00731716"/>
    <w:rsid w:val="00740E6D"/>
    <w:rsid w:val="00754934"/>
    <w:rsid w:val="007602EE"/>
    <w:rsid w:val="00762072"/>
    <w:rsid w:val="007A746F"/>
    <w:rsid w:val="007D128A"/>
    <w:rsid w:val="007D2DD8"/>
    <w:rsid w:val="007F15A8"/>
    <w:rsid w:val="007F6D90"/>
    <w:rsid w:val="0080285D"/>
    <w:rsid w:val="00810856"/>
    <w:rsid w:val="00816AFC"/>
    <w:rsid w:val="0082360C"/>
    <w:rsid w:val="00827B67"/>
    <w:rsid w:val="00844D9D"/>
    <w:rsid w:val="00855D10"/>
    <w:rsid w:val="0085680E"/>
    <w:rsid w:val="0088377B"/>
    <w:rsid w:val="0088452F"/>
    <w:rsid w:val="0088661C"/>
    <w:rsid w:val="008A011A"/>
    <w:rsid w:val="008A20ED"/>
    <w:rsid w:val="008D1C64"/>
    <w:rsid w:val="008D3F71"/>
    <w:rsid w:val="008F5DA6"/>
    <w:rsid w:val="0092501F"/>
    <w:rsid w:val="009406EF"/>
    <w:rsid w:val="009508BC"/>
    <w:rsid w:val="009534F1"/>
    <w:rsid w:val="009578A5"/>
    <w:rsid w:val="00960BB8"/>
    <w:rsid w:val="00971115"/>
    <w:rsid w:val="0098322A"/>
    <w:rsid w:val="00996E3B"/>
    <w:rsid w:val="009A132F"/>
    <w:rsid w:val="009A4CA5"/>
    <w:rsid w:val="009B049A"/>
    <w:rsid w:val="009B42DF"/>
    <w:rsid w:val="009D11BB"/>
    <w:rsid w:val="009D369B"/>
    <w:rsid w:val="009D3D13"/>
    <w:rsid w:val="00A1516C"/>
    <w:rsid w:val="00A23455"/>
    <w:rsid w:val="00A40E1A"/>
    <w:rsid w:val="00A41F04"/>
    <w:rsid w:val="00A6493E"/>
    <w:rsid w:val="00A82F10"/>
    <w:rsid w:val="00A918C4"/>
    <w:rsid w:val="00A9362D"/>
    <w:rsid w:val="00A941F0"/>
    <w:rsid w:val="00A96956"/>
    <w:rsid w:val="00AA0122"/>
    <w:rsid w:val="00AA35BB"/>
    <w:rsid w:val="00AB37E5"/>
    <w:rsid w:val="00AE15FC"/>
    <w:rsid w:val="00AE3344"/>
    <w:rsid w:val="00AF6B0D"/>
    <w:rsid w:val="00B032FC"/>
    <w:rsid w:val="00B2183F"/>
    <w:rsid w:val="00B376CE"/>
    <w:rsid w:val="00B44E81"/>
    <w:rsid w:val="00B71718"/>
    <w:rsid w:val="00B8795C"/>
    <w:rsid w:val="00B87B01"/>
    <w:rsid w:val="00B90FC8"/>
    <w:rsid w:val="00BA3110"/>
    <w:rsid w:val="00BA4DFE"/>
    <w:rsid w:val="00BB1CFC"/>
    <w:rsid w:val="00BB54CD"/>
    <w:rsid w:val="00BC5034"/>
    <w:rsid w:val="00BD1BDF"/>
    <w:rsid w:val="00BD586F"/>
    <w:rsid w:val="00BF77C2"/>
    <w:rsid w:val="00C07657"/>
    <w:rsid w:val="00C6077D"/>
    <w:rsid w:val="00C74FBB"/>
    <w:rsid w:val="00C81B6A"/>
    <w:rsid w:val="00C86789"/>
    <w:rsid w:val="00C9137B"/>
    <w:rsid w:val="00CA5CDD"/>
    <w:rsid w:val="00CA6C88"/>
    <w:rsid w:val="00CB3268"/>
    <w:rsid w:val="00CD2123"/>
    <w:rsid w:val="00CD5CA3"/>
    <w:rsid w:val="00D14B57"/>
    <w:rsid w:val="00D159DD"/>
    <w:rsid w:val="00D47ACA"/>
    <w:rsid w:val="00D547B9"/>
    <w:rsid w:val="00D74BAD"/>
    <w:rsid w:val="00D753CF"/>
    <w:rsid w:val="00D76596"/>
    <w:rsid w:val="00D910DB"/>
    <w:rsid w:val="00DA3E0D"/>
    <w:rsid w:val="00DA7771"/>
    <w:rsid w:val="00DD7CEA"/>
    <w:rsid w:val="00DE79AD"/>
    <w:rsid w:val="00E073B6"/>
    <w:rsid w:val="00E37B03"/>
    <w:rsid w:val="00E42898"/>
    <w:rsid w:val="00E45C27"/>
    <w:rsid w:val="00E52EF8"/>
    <w:rsid w:val="00E629EC"/>
    <w:rsid w:val="00ED2045"/>
    <w:rsid w:val="00ED31AE"/>
    <w:rsid w:val="00ED500A"/>
    <w:rsid w:val="00EE3951"/>
    <w:rsid w:val="00EF306B"/>
    <w:rsid w:val="00F110B7"/>
    <w:rsid w:val="00F15695"/>
    <w:rsid w:val="00F24B03"/>
    <w:rsid w:val="00F34A70"/>
    <w:rsid w:val="00F5027C"/>
    <w:rsid w:val="00F61E1E"/>
    <w:rsid w:val="00F62A78"/>
    <w:rsid w:val="00F81920"/>
    <w:rsid w:val="00F90CFA"/>
    <w:rsid w:val="00F921FD"/>
    <w:rsid w:val="00FC3D63"/>
    <w:rsid w:val="00FD3CDF"/>
    <w:rsid w:val="00FF0142"/>
    <w:rsid w:val="00FF2314"/>
    <w:rsid w:val="00FF6D92"/>
  </w:rsids>
  <m:mathPr>
    <m:mathFont m:val="Cambria Math"/>
    <m:brkBin m:val="before"/>
    <m:brkBinSub m:val="--"/>
    <m:smallFrac m:val="0"/>
    <m:dispDef/>
    <m:lMargin m:val="0"/>
    <m:rMargin m:val="0"/>
    <m:defJc m:val="centerGroup"/>
    <m:wrapIndent m:val="1440"/>
    <m:intLim m:val="subSup"/>
    <m:naryLim m:val="undOvr"/>
  </m:mathPr>
  <w:themeFontLang w:val="en-ZA"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24CCC05"/>
  <w15:docId w15:val="{45937B06-EB46-4182-9436-AACDF914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9"/>
    <w:lsdException w:name="Dark List Accent 1" w:uiPriority="65"/>
    <w:lsdException w:name="Colorful Shading Accent 1" w:uiPriority="66"/>
    <w:lsdException w:name="Colorful List Accent 1" w:uiPriority="67"/>
    <w:lsdException w:name="Colorful Grid Accent 1" w:uiPriority="73"/>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E3B"/>
    <w:rPr>
      <w:sz w:val="22"/>
      <w:szCs w:val="22"/>
      <w:lang w:val="en-US"/>
    </w:rPr>
  </w:style>
  <w:style w:type="paragraph" w:styleId="Heading2">
    <w:name w:val="heading 2"/>
    <w:basedOn w:val="Normal"/>
    <w:next w:val="Normal"/>
    <w:link w:val="Heading2Char"/>
    <w:uiPriority w:val="99"/>
    <w:qFormat/>
    <w:rsid w:val="004F18F8"/>
    <w:pPr>
      <w:keepNext/>
      <w:outlineLvl w:val="1"/>
    </w:pPr>
    <w:rPr>
      <w:rFonts w:eastAsia="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96E3B"/>
    <w:rPr>
      <w:sz w:val="22"/>
      <w:szCs w:val="22"/>
      <w:lang w:val="en-US"/>
    </w:rPr>
  </w:style>
  <w:style w:type="table" w:styleId="MediumGrid3-Accent1">
    <w:name w:val="Medium Grid 3 Accent 1"/>
    <w:basedOn w:val="TableNormal"/>
    <w:uiPriority w:val="69"/>
    <w:rsid w:val="00472BD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472BD9"/>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styleId="Header">
    <w:name w:val="header"/>
    <w:basedOn w:val="Normal"/>
    <w:link w:val="HeaderChar"/>
    <w:uiPriority w:val="99"/>
    <w:unhideWhenUsed/>
    <w:rsid w:val="00F81920"/>
    <w:pPr>
      <w:tabs>
        <w:tab w:val="center" w:pos="4680"/>
        <w:tab w:val="right" w:pos="9360"/>
      </w:tabs>
    </w:pPr>
  </w:style>
  <w:style w:type="character" w:customStyle="1" w:styleId="HeaderChar">
    <w:name w:val="Header Char"/>
    <w:link w:val="Header"/>
    <w:uiPriority w:val="99"/>
    <w:rsid w:val="00F81920"/>
    <w:rPr>
      <w:sz w:val="22"/>
      <w:szCs w:val="22"/>
    </w:rPr>
  </w:style>
  <w:style w:type="paragraph" w:styleId="Footer">
    <w:name w:val="footer"/>
    <w:basedOn w:val="Normal"/>
    <w:link w:val="FooterChar"/>
    <w:uiPriority w:val="99"/>
    <w:unhideWhenUsed/>
    <w:rsid w:val="00F81920"/>
    <w:pPr>
      <w:tabs>
        <w:tab w:val="center" w:pos="4680"/>
        <w:tab w:val="right" w:pos="9360"/>
      </w:tabs>
    </w:pPr>
  </w:style>
  <w:style w:type="character" w:customStyle="1" w:styleId="FooterChar">
    <w:name w:val="Footer Char"/>
    <w:link w:val="Footer"/>
    <w:uiPriority w:val="99"/>
    <w:rsid w:val="00F81920"/>
    <w:rPr>
      <w:sz w:val="22"/>
      <w:szCs w:val="22"/>
    </w:rPr>
  </w:style>
  <w:style w:type="character" w:styleId="Hyperlink">
    <w:name w:val="Hyperlink"/>
    <w:uiPriority w:val="99"/>
    <w:unhideWhenUsed/>
    <w:rsid w:val="00F62A78"/>
    <w:rPr>
      <w:color w:val="0000FF"/>
      <w:u w:val="single"/>
    </w:rPr>
  </w:style>
  <w:style w:type="paragraph" w:styleId="BalloonText">
    <w:name w:val="Balloon Text"/>
    <w:basedOn w:val="Normal"/>
    <w:link w:val="BalloonTextChar"/>
    <w:uiPriority w:val="99"/>
    <w:semiHidden/>
    <w:unhideWhenUsed/>
    <w:rsid w:val="003B5C91"/>
    <w:rPr>
      <w:rFonts w:ascii="Tahoma" w:hAnsi="Tahoma" w:cs="Tahoma"/>
      <w:sz w:val="16"/>
      <w:szCs w:val="16"/>
    </w:rPr>
  </w:style>
  <w:style w:type="character" w:customStyle="1" w:styleId="BalloonTextChar">
    <w:name w:val="Balloon Text Char"/>
    <w:link w:val="BalloonText"/>
    <w:uiPriority w:val="99"/>
    <w:semiHidden/>
    <w:rsid w:val="003B5C91"/>
    <w:rPr>
      <w:rFonts w:ascii="Tahoma" w:hAnsi="Tahoma" w:cs="Tahoma"/>
      <w:sz w:val="16"/>
      <w:szCs w:val="16"/>
    </w:rPr>
  </w:style>
  <w:style w:type="character" w:styleId="CommentReference">
    <w:name w:val="annotation reference"/>
    <w:uiPriority w:val="99"/>
    <w:semiHidden/>
    <w:unhideWhenUsed/>
    <w:rsid w:val="00A23455"/>
    <w:rPr>
      <w:sz w:val="16"/>
      <w:szCs w:val="16"/>
    </w:rPr>
  </w:style>
  <w:style w:type="paragraph" w:styleId="CommentText">
    <w:name w:val="annotation text"/>
    <w:basedOn w:val="Normal"/>
    <w:link w:val="CommentTextChar"/>
    <w:uiPriority w:val="99"/>
    <w:unhideWhenUsed/>
    <w:rsid w:val="00A23455"/>
    <w:rPr>
      <w:sz w:val="20"/>
      <w:szCs w:val="20"/>
    </w:rPr>
  </w:style>
  <w:style w:type="character" w:customStyle="1" w:styleId="CommentTextChar">
    <w:name w:val="Comment Text Char"/>
    <w:basedOn w:val="DefaultParagraphFont"/>
    <w:link w:val="CommentText"/>
    <w:uiPriority w:val="99"/>
    <w:rsid w:val="00A23455"/>
  </w:style>
  <w:style w:type="paragraph" w:styleId="CommentSubject">
    <w:name w:val="annotation subject"/>
    <w:basedOn w:val="CommentText"/>
    <w:next w:val="CommentText"/>
    <w:link w:val="CommentSubjectChar"/>
    <w:uiPriority w:val="99"/>
    <w:semiHidden/>
    <w:unhideWhenUsed/>
    <w:rsid w:val="00A23455"/>
    <w:rPr>
      <w:b/>
      <w:bCs/>
    </w:rPr>
  </w:style>
  <w:style w:type="character" w:customStyle="1" w:styleId="CommentSubjectChar">
    <w:name w:val="Comment Subject Char"/>
    <w:link w:val="CommentSubject"/>
    <w:uiPriority w:val="99"/>
    <w:semiHidden/>
    <w:rsid w:val="00A23455"/>
    <w:rPr>
      <w:b/>
      <w:bCs/>
    </w:rPr>
  </w:style>
  <w:style w:type="paragraph" w:styleId="ListParagraph">
    <w:name w:val="List Paragraph"/>
    <w:basedOn w:val="Normal"/>
    <w:uiPriority w:val="34"/>
    <w:qFormat/>
    <w:rsid w:val="009D11BB"/>
    <w:pPr>
      <w:spacing w:after="200" w:line="276" w:lineRule="auto"/>
      <w:ind w:left="720"/>
      <w:contextualSpacing/>
    </w:pPr>
  </w:style>
  <w:style w:type="paragraph" w:styleId="FootnoteText">
    <w:name w:val="footnote text"/>
    <w:basedOn w:val="Normal"/>
    <w:link w:val="FootnoteTextChar"/>
    <w:uiPriority w:val="99"/>
    <w:semiHidden/>
    <w:unhideWhenUsed/>
    <w:rsid w:val="00DA3E0D"/>
    <w:rPr>
      <w:sz w:val="20"/>
      <w:szCs w:val="20"/>
    </w:rPr>
  </w:style>
  <w:style w:type="character" w:customStyle="1" w:styleId="FootnoteTextChar">
    <w:name w:val="Footnote Text Char"/>
    <w:basedOn w:val="DefaultParagraphFont"/>
    <w:link w:val="FootnoteText"/>
    <w:uiPriority w:val="99"/>
    <w:semiHidden/>
    <w:rsid w:val="00DA3E0D"/>
  </w:style>
  <w:style w:type="character" w:styleId="FootnoteReference">
    <w:name w:val="footnote reference"/>
    <w:uiPriority w:val="99"/>
    <w:semiHidden/>
    <w:unhideWhenUsed/>
    <w:rsid w:val="00DA3E0D"/>
    <w:rPr>
      <w:vertAlign w:val="superscript"/>
    </w:rPr>
  </w:style>
  <w:style w:type="character" w:customStyle="1" w:styleId="Heading2Char">
    <w:name w:val="Heading 2 Char"/>
    <w:basedOn w:val="DefaultParagraphFont"/>
    <w:link w:val="Heading2"/>
    <w:uiPriority w:val="99"/>
    <w:rsid w:val="004F18F8"/>
    <w:rPr>
      <w:rFonts w:eastAsia="Times New Roman"/>
      <w:b/>
      <w:bCs/>
      <w:lang w:val="en-US"/>
    </w:rPr>
  </w:style>
  <w:style w:type="paragraph" w:customStyle="1" w:styleId="TableParagraph">
    <w:name w:val="Table Paragraph"/>
    <w:basedOn w:val="Normal"/>
    <w:uiPriority w:val="1"/>
    <w:qFormat/>
    <w:rsid w:val="00372AE0"/>
    <w:pPr>
      <w:widowControl w:val="0"/>
    </w:pPr>
    <w:rPr>
      <w:rFonts w:asciiTheme="minorHAnsi" w:eastAsiaTheme="minorHAnsi" w:hAnsiTheme="minorHAnsi" w:cstheme="minorBidi"/>
    </w:rPr>
  </w:style>
  <w:style w:type="paragraph" w:customStyle="1" w:styleId="Default">
    <w:name w:val="Default"/>
    <w:rsid w:val="00644D03"/>
    <w:pPr>
      <w:autoSpaceDE w:val="0"/>
      <w:autoSpaceDN w:val="0"/>
      <w:adjustRightInd w:val="0"/>
    </w:pPr>
    <w:rPr>
      <w:rFonts w:ascii="Gill Sans MT" w:eastAsiaTheme="minorEastAsia" w:hAnsi="Gill Sans MT" w:cs="Gill Sans MT"/>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44661">
      <w:bodyDiv w:val="1"/>
      <w:marLeft w:val="0"/>
      <w:marRight w:val="0"/>
      <w:marTop w:val="0"/>
      <w:marBottom w:val="0"/>
      <w:divBdr>
        <w:top w:val="none" w:sz="0" w:space="0" w:color="auto"/>
        <w:left w:val="none" w:sz="0" w:space="0" w:color="auto"/>
        <w:bottom w:val="none" w:sz="0" w:space="0" w:color="auto"/>
        <w:right w:val="none" w:sz="0" w:space="0" w:color="auto"/>
      </w:divBdr>
    </w:div>
    <w:div w:id="391513420">
      <w:bodyDiv w:val="1"/>
      <w:marLeft w:val="0"/>
      <w:marRight w:val="0"/>
      <w:marTop w:val="0"/>
      <w:marBottom w:val="0"/>
      <w:divBdr>
        <w:top w:val="none" w:sz="0" w:space="0" w:color="auto"/>
        <w:left w:val="none" w:sz="0" w:space="0" w:color="auto"/>
        <w:bottom w:val="none" w:sz="0" w:space="0" w:color="auto"/>
        <w:right w:val="none" w:sz="0" w:space="0" w:color="auto"/>
      </w:divBdr>
    </w:div>
    <w:div w:id="395056479">
      <w:bodyDiv w:val="1"/>
      <w:marLeft w:val="0"/>
      <w:marRight w:val="0"/>
      <w:marTop w:val="0"/>
      <w:marBottom w:val="0"/>
      <w:divBdr>
        <w:top w:val="none" w:sz="0" w:space="0" w:color="auto"/>
        <w:left w:val="none" w:sz="0" w:space="0" w:color="auto"/>
        <w:bottom w:val="none" w:sz="0" w:space="0" w:color="auto"/>
        <w:right w:val="none" w:sz="0" w:space="0" w:color="auto"/>
      </w:divBdr>
    </w:div>
    <w:div w:id="529681287">
      <w:bodyDiv w:val="1"/>
      <w:marLeft w:val="0"/>
      <w:marRight w:val="0"/>
      <w:marTop w:val="0"/>
      <w:marBottom w:val="0"/>
      <w:divBdr>
        <w:top w:val="none" w:sz="0" w:space="0" w:color="auto"/>
        <w:left w:val="none" w:sz="0" w:space="0" w:color="auto"/>
        <w:bottom w:val="none" w:sz="0" w:space="0" w:color="auto"/>
        <w:right w:val="none" w:sz="0" w:space="0" w:color="auto"/>
      </w:divBdr>
    </w:div>
    <w:div w:id="1615821008">
      <w:bodyDiv w:val="1"/>
      <w:marLeft w:val="0"/>
      <w:marRight w:val="0"/>
      <w:marTop w:val="0"/>
      <w:marBottom w:val="0"/>
      <w:divBdr>
        <w:top w:val="none" w:sz="0" w:space="0" w:color="auto"/>
        <w:left w:val="none" w:sz="0" w:space="0" w:color="auto"/>
        <w:bottom w:val="none" w:sz="0" w:space="0" w:color="auto"/>
        <w:right w:val="none" w:sz="0" w:space="0" w:color="auto"/>
      </w:divBdr>
    </w:div>
    <w:div w:id="2093772073">
      <w:bodyDiv w:val="1"/>
      <w:marLeft w:val="0"/>
      <w:marRight w:val="0"/>
      <w:marTop w:val="0"/>
      <w:marBottom w:val="0"/>
      <w:divBdr>
        <w:top w:val="none" w:sz="0" w:space="0" w:color="auto"/>
        <w:left w:val="none" w:sz="0" w:space="0" w:color="auto"/>
        <w:bottom w:val="none" w:sz="0" w:space="0" w:color="auto"/>
        <w:right w:val="none" w:sz="0" w:space="0" w:color="auto"/>
      </w:divBdr>
    </w:div>
    <w:div w:id="21289600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7B026-B0E2-4713-AFB4-C77C693E8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World Vision International</Company>
  <LinksUpToDate>false</LinksUpToDate>
  <CharactersWithSpaces>6555</CharactersWithSpaces>
  <SharedDoc>false</SharedDoc>
  <HLinks>
    <vt:vector size="12" baseType="variant">
      <vt:variant>
        <vt:i4>6094866</vt:i4>
      </vt:variant>
      <vt:variant>
        <vt:i4>0</vt:i4>
      </vt:variant>
      <vt:variant>
        <vt:i4>0</vt:i4>
      </vt:variant>
      <vt:variant>
        <vt:i4>5</vt:i4>
      </vt:variant>
      <vt:variant>
        <vt:lpwstr>https://www.wvcentral.org/community/health/Pages/hnh/ChannelsofHope.aspx</vt:lpwstr>
      </vt:variant>
      <vt:variant>
        <vt:lpwstr/>
      </vt:variant>
      <vt:variant>
        <vt:i4>5898259</vt:i4>
      </vt:variant>
      <vt:variant>
        <vt:i4>2048</vt:i4>
      </vt:variant>
      <vt:variant>
        <vt:i4>1025</vt:i4>
      </vt:variant>
      <vt:variant>
        <vt:i4>1</vt:i4>
      </vt:variant>
      <vt:variant>
        <vt:lpwstr>CoH identity  1 line - with icon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Hall</dc:creator>
  <cp:lastModifiedBy>Carmen Tse</cp:lastModifiedBy>
  <cp:revision>4</cp:revision>
  <cp:lastPrinted>2014-01-09T13:51:00Z</cp:lastPrinted>
  <dcterms:created xsi:type="dcterms:W3CDTF">2016-08-09T21:13:00Z</dcterms:created>
  <dcterms:modified xsi:type="dcterms:W3CDTF">2016-08-10T15:35:00Z</dcterms:modified>
</cp:coreProperties>
</file>